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91" w:rsidRDefault="00DA6F91" w:rsidP="00DA6F91">
      <w:pPr>
        <w:tabs>
          <w:tab w:val="left" w:pos="3780"/>
        </w:tabs>
        <w:ind w:left="5640" w:firstLine="120"/>
        <w:rPr>
          <w:b/>
        </w:rPr>
      </w:pPr>
    </w:p>
    <w:p w:rsidR="00DA6F91" w:rsidRPr="00DA6F91" w:rsidRDefault="00DA6F91" w:rsidP="00DA6F91">
      <w:pPr>
        <w:tabs>
          <w:tab w:val="left" w:pos="3780"/>
        </w:tabs>
        <w:ind w:left="5640"/>
        <w:rPr>
          <w:lang w:val="ru-RU"/>
        </w:rPr>
      </w:pPr>
      <w:r w:rsidRPr="00DA6F91">
        <w:rPr>
          <w:lang w:val="ru-RU"/>
        </w:rPr>
        <w:t xml:space="preserve">Додаток </w:t>
      </w:r>
    </w:p>
    <w:p w:rsidR="00DA6F91" w:rsidRPr="00DA6F91" w:rsidRDefault="00DA6F91" w:rsidP="00DA6F91">
      <w:pPr>
        <w:tabs>
          <w:tab w:val="left" w:pos="3780"/>
        </w:tabs>
        <w:ind w:left="5640"/>
        <w:rPr>
          <w:lang w:val="ru-RU"/>
        </w:rPr>
      </w:pPr>
      <w:r w:rsidRPr="00DA6F91">
        <w:rPr>
          <w:lang w:val="ru-RU"/>
        </w:rPr>
        <w:t xml:space="preserve">до рішення виконавчого комітету </w:t>
      </w:r>
    </w:p>
    <w:p w:rsidR="00DA6F91" w:rsidRPr="00DA6F91" w:rsidRDefault="00DA6F91" w:rsidP="00DA6F91">
      <w:pPr>
        <w:tabs>
          <w:tab w:val="left" w:pos="3780"/>
        </w:tabs>
        <w:ind w:left="5640"/>
        <w:rPr>
          <w:b/>
          <w:lang w:val="ru-RU"/>
        </w:rPr>
      </w:pPr>
      <w:r w:rsidRPr="00DA6F91">
        <w:rPr>
          <w:lang w:val="ru-RU"/>
        </w:rPr>
        <w:t>від 20.11.2020.№12</w:t>
      </w:r>
      <w:r w:rsidRPr="00DA6F91">
        <w:rPr>
          <w:b/>
          <w:lang w:val="ru-RU"/>
        </w:rPr>
        <w:t xml:space="preserve"> </w:t>
      </w:r>
    </w:p>
    <w:p w:rsidR="00DA6F91" w:rsidRPr="00DA6F91" w:rsidRDefault="00DA6F91" w:rsidP="00DA6F91">
      <w:pPr>
        <w:tabs>
          <w:tab w:val="left" w:pos="3780"/>
        </w:tabs>
        <w:jc w:val="right"/>
        <w:rPr>
          <w:b/>
          <w:lang w:val="ru-RU"/>
        </w:rPr>
      </w:pPr>
    </w:p>
    <w:p w:rsidR="00DA6F91" w:rsidRPr="00DA6F91" w:rsidRDefault="00DA6F91" w:rsidP="00DA6F91">
      <w:pPr>
        <w:tabs>
          <w:tab w:val="left" w:pos="3780"/>
        </w:tabs>
        <w:jc w:val="right"/>
        <w:rPr>
          <w:b/>
          <w:lang w:val="ru-RU"/>
        </w:rPr>
      </w:pPr>
      <w:r w:rsidRPr="00DA6F91">
        <w:rPr>
          <w:b/>
          <w:lang w:val="ru-RU"/>
        </w:rPr>
        <w:tab/>
      </w:r>
    </w:p>
    <w:p w:rsidR="00DA6F91" w:rsidRPr="00DA6F91" w:rsidRDefault="00DA6F91" w:rsidP="00DA6F91">
      <w:pPr>
        <w:tabs>
          <w:tab w:val="left" w:pos="3780"/>
        </w:tabs>
        <w:jc w:val="center"/>
        <w:rPr>
          <w:b/>
          <w:lang w:val="ru-RU"/>
        </w:rPr>
      </w:pPr>
      <w:r w:rsidRPr="00DA6F91">
        <w:rPr>
          <w:b/>
          <w:lang w:val="ru-RU"/>
        </w:rPr>
        <w:t xml:space="preserve">Звіт про роботу </w:t>
      </w:r>
    </w:p>
    <w:p w:rsidR="00DA6F91" w:rsidRPr="00DA6F91" w:rsidRDefault="00DA6F91" w:rsidP="00DA6F91">
      <w:pPr>
        <w:tabs>
          <w:tab w:val="left" w:pos="3780"/>
        </w:tabs>
        <w:jc w:val="center"/>
        <w:rPr>
          <w:b/>
          <w:lang w:val="ru-RU"/>
        </w:rPr>
      </w:pPr>
      <w:r w:rsidRPr="00DA6F91">
        <w:rPr>
          <w:b/>
          <w:lang w:val="ru-RU"/>
        </w:rPr>
        <w:t>управління транспортних мереж та зв’язку</w:t>
      </w:r>
    </w:p>
    <w:p w:rsidR="00DA6F91" w:rsidRPr="00DA6F91" w:rsidRDefault="00DA6F91" w:rsidP="00DA6F91">
      <w:pPr>
        <w:tabs>
          <w:tab w:val="left" w:pos="3780"/>
        </w:tabs>
        <w:jc w:val="center"/>
        <w:rPr>
          <w:b/>
          <w:lang w:val="ru-RU"/>
        </w:rPr>
      </w:pPr>
      <w:r w:rsidRPr="00DA6F91">
        <w:rPr>
          <w:b/>
          <w:lang w:val="ru-RU"/>
        </w:rPr>
        <w:t>за 9 місяців 2020 року (порівняння з 2019р.)</w:t>
      </w:r>
    </w:p>
    <w:p w:rsidR="00DA6F91" w:rsidRDefault="00DA6F91" w:rsidP="00DA6F91">
      <w:pPr>
        <w:pStyle w:val="1"/>
        <w:ind w:firstLine="142"/>
        <w:jc w:val="both"/>
        <w:rPr>
          <w:sz w:val="28"/>
          <w:szCs w:val="28"/>
        </w:rPr>
      </w:pPr>
    </w:p>
    <w:p w:rsidR="00DA6F91" w:rsidRPr="00077489" w:rsidRDefault="00DA6F91" w:rsidP="00DA6F91">
      <w:pPr>
        <w:pStyle w:val="1"/>
        <w:ind w:firstLine="142"/>
        <w:jc w:val="both"/>
        <w:rPr>
          <w:rFonts w:ascii="Times New Roman" w:hAnsi="Times New Roman"/>
          <w:sz w:val="24"/>
          <w:szCs w:val="24"/>
          <w:lang w:val="uk-UA"/>
        </w:rPr>
      </w:pPr>
      <w:r w:rsidRPr="00077489">
        <w:rPr>
          <w:rFonts w:ascii="Times New Roman" w:hAnsi="Times New Roman"/>
          <w:sz w:val="24"/>
          <w:szCs w:val="24"/>
          <w:lang w:val="uk-UA"/>
        </w:rPr>
        <w:t xml:space="preserve">Пріоритетом транспортної політики сучасного міста є розвиток якісних та комфортних перевезень пасажирів, першочергово екологічно чистим електричним транспортом. </w:t>
      </w:r>
    </w:p>
    <w:p w:rsidR="00DA6F91" w:rsidRPr="00077489" w:rsidRDefault="00DA6F91" w:rsidP="00DA6F91">
      <w:pPr>
        <w:pStyle w:val="1"/>
        <w:ind w:firstLine="142"/>
        <w:jc w:val="both"/>
        <w:rPr>
          <w:rFonts w:ascii="Times New Roman" w:hAnsi="Times New Roman"/>
          <w:sz w:val="24"/>
          <w:szCs w:val="24"/>
          <w:lang w:val="uk-UA"/>
        </w:rPr>
      </w:pPr>
      <w:r w:rsidRPr="00077489">
        <w:rPr>
          <w:rFonts w:ascii="Times New Roman" w:hAnsi="Times New Roman"/>
          <w:sz w:val="24"/>
          <w:szCs w:val="24"/>
          <w:lang w:val="uk-UA"/>
        </w:rPr>
        <w:t>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w:t>
      </w:r>
    </w:p>
    <w:p w:rsidR="00DA6F91" w:rsidRPr="00077489" w:rsidRDefault="00DA6F91" w:rsidP="00DA6F91">
      <w:pPr>
        <w:pStyle w:val="1"/>
        <w:ind w:firstLine="142"/>
        <w:rPr>
          <w:rFonts w:ascii="Times New Roman" w:hAnsi="Times New Roman"/>
          <w:sz w:val="24"/>
          <w:szCs w:val="24"/>
          <w:lang w:val="uk-UA"/>
        </w:rPr>
      </w:pPr>
    </w:p>
    <w:p w:rsidR="00DA6F91" w:rsidRPr="00077489" w:rsidRDefault="00DA6F91" w:rsidP="00DA6F91">
      <w:pPr>
        <w:pStyle w:val="1"/>
        <w:ind w:firstLine="142"/>
        <w:jc w:val="both"/>
        <w:rPr>
          <w:rFonts w:ascii="Times New Roman" w:hAnsi="Times New Roman"/>
          <w:sz w:val="24"/>
          <w:szCs w:val="24"/>
          <w:lang w:val="uk-UA"/>
        </w:rPr>
      </w:pPr>
      <w:r w:rsidRPr="00077489">
        <w:rPr>
          <w:rFonts w:ascii="Times New Roman" w:hAnsi="Times New Roman"/>
          <w:sz w:val="24"/>
          <w:szCs w:val="24"/>
          <w:lang w:val="uk-UA"/>
        </w:rPr>
        <w:t>На сьогоднішній день 9 тролейбусних та 32 автобусних маршрути обслуговують 52 тролейбуси та 172 автобуси.</w:t>
      </w:r>
    </w:p>
    <w:p w:rsidR="00DA6F91" w:rsidRPr="00077489" w:rsidRDefault="00DA6F91" w:rsidP="00DA6F91">
      <w:pPr>
        <w:pStyle w:val="a3"/>
        <w:tabs>
          <w:tab w:val="left" w:pos="709"/>
        </w:tabs>
        <w:ind w:left="1" w:hanging="3"/>
        <w:jc w:val="both"/>
        <w:rPr>
          <w:rFonts w:ascii="Times New Roman" w:hAnsi="Times New Roman"/>
          <w:sz w:val="24"/>
          <w:szCs w:val="24"/>
          <w:lang w:val="uk-UA"/>
        </w:rPr>
      </w:pPr>
      <w:r w:rsidRPr="00077489">
        <w:rPr>
          <w:rFonts w:ascii="Times New Roman" w:hAnsi="Times New Roman"/>
          <w:sz w:val="24"/>
          <w:szCs w:val="24"/>
          <w:lang w:val="uk-UA"/>
        </w:rPr>
        <w:t xml:space="preserve"> Для здійснення пасажирських перевезень в Тернопільській міській територіальній громаді працює 10 автоперевізників, з них 2  комунальних підприємства та 1 СПД. </w:t>
      </w:r>
    </w:p>
    <w:p w:rsidR="00DA6F91" w:rsidRPr="00077489" w:rsidRDefault="00DA6F91" w:rsidP="00DA6F91">
      <w:pPr>
        <w:pStyle w:val="1"/>
        <w:ind w:firstLine="142"/>
        <w:jc w:val="both"/>
        <w:rPr>
          <w:rFonts w:ascii="Times New Roman" w:hAnsi="Times New Roman"/>
          <w:sz w:val="24"/>
          <w:szCs w:val="24"/>
          <w:lang w:val="uk-UA"/>
        </w:rPr>
      </w:pPr>
    </w:p>
    <w:p w:rsidR="00DA6F91" w:rsidRPr="00077489" w:rsidRDefault="00DA6F91" w:rsidP="00DA6F91">
      <w:pPr>
        <w:pStyle w:val="1"/>
        <w:jc w:val="both"/>
        <w:rPr>
          <w:rFonts w:ascii="Times New Roman" w:hAnsi="Times New Roman"/>
          <w:strike/>
          <w:sz w:val="24"/>
          <w:szCs w:val="24"/>
          <w:lang w:val="uk-UA"/>
        </w:rPr>
      </w:pPr>
      <w:r w:rsidRPr="00077489">
        <w:rPr>
          <w:rFonts w:ascii="Times New Roman" w:hAnsi="Times New Roman"/>
          <w:sz w:val="24"/>
          <w:szCs w:val="24"/>
          <w:lang w:val="uk-UA"/>
        </w:rPr>
        <w:t>Відповідно до змінених в часі потреб пасажиропотоків, за результатами проведених досліджень представництвом німецької компанії “Дорнієр Консалтинг Інтернешенал ГмбХ”, затверджено мережу громадського транспорту загального користування в м. Тернополі.</w:t>
      </w:r>
    </w:p>
    <w:p w:rsidR="00DA6F91" w:rsidRPr="00077489" w:rsidRDefault="00DA6F91" w:rsidP="00DA6F91">
      <w:pPr>
        <w:pStyle w:val="a3"/>
        <w:rPr>
          <w:rFonts w:ascii="Times New Roman" w:hAnsi="Times New Roman"/>
          <w:sz w:val="24"/>
          <w:szCs w:val="24"/>
          <w:lang w:val="uk-UA"/>
        </w:rPr>
      </w:pPr>
    </w:p>
    <w:p w:rsidR="00DA6F91" w:rsidRPr="00160752" w:rsidRDefault="00DA6F91" w:rsidP="00DA6F91">
      <w:pPr>
        <w:pStyle w:val="a3"/>
        <w:ind w:firstLine="709"/>
        <w:jc w:val="both"/>
        <w:rPr>
          <w:rFonts w:ascii="Times New Roman" w:hAnsi="Times New Roman"/>
          <w:b/>
          <w:i/>
          <w:sz w:val="24"/>
          <w:szCs w:val="24"/>
          <w:lang w:val="uk-UA"/>
        </w:rPr>
      </w:pPr>
      <w:r w:rsidRPr="00160752">
        <w:rPr>
          <w:rFonts w:ascii="Times New Roman" w:hAnsi="Times New Roman"/>
          <w:b/>
          <w:i/>
          <w:sz w:val="24"/>
          <w:szCs w:val="24"/>
          <w:lang w:val="uk-UA"/>
        </w:rPr>
        <w:t>Автомобільний транспорт</w:t>
      </w:r>
    </w:p>
    <w:p w:rsidR="00DA6F91" w:rsidRDefault="00DA6F91" w:rsidP="00DA6F91">
      <w:pPr>
        <w:pStyle w:val="a3"/>
        <w:jc w:val="both"/>
        <w:rPr>
          <w:rFonts w:ascii="Times New Roman" w:hAnsi="Times New Roman"/>
          <w:sz w:val="24"/>
          <w:szCs w:val="24"/>
          <w:lang w:val="uk-UA"/>
        </w:rPr>
      </w:pPr>
      <w:r>
        <w:rPr>
          <w:rFonts w:ascii="Times New Roman" w:hAnsi="Times New Roman"/>
          <w:sz w:val="24"/>
          <w:szCs w:val="24"/>
          <w:lang w:val="uk-UA"/>
        </w:rPr>
        <w:t>В місті ведеться планомірна робота по заміні маловмістимих автобусів Богдан, Еталон на транспорт середньої та великої місткості.</w:t>
      </w:r>
    </w:p>
    <w:p w:rsidR="00DA6F91" w:rsidRPr="00DC17D2" w:rsidRDefault="00DA6F91" w:rsidP="00DA6F91">
      <w:pPr>
        <w:pStyle w:val="a3"/>
        <w:jc w:val="both"/>
        <w:rPr>
          <w:rFonts w:ascii="Times New Roman" w:hAnsi="Times New Roman"/>
          <w:sz w:val="24"/>
          <w:szCs w:val="24"/>
          <w:lang w:val="uk-UA"/>
        </w:rPr>
      </w:pPr>
      <w:r w:rsidRPr="00DC17D2">
        <w:rPr>
          <w:rFonts w:ascii="Times New Roman" w:hAnsi="Times New Roman"/>
          <w:b/>
          <w:i/>
          <w:sz w:val="24"/>
          <w:szCs w:val="24"/>
          <w:lang w:val="uk-UA"/>
        </w:rPr>
        <w:t xml:space="preserve"> </w:t>
      </w:r>
      <w:r w:rsidRPr="00DC17D2">
        <w:rPr>
          <w:rFonts w:ascii="Times New Roman" w:hAnsi="Times New Roman"/>
          <w:sz w:val="24"/>
          <w:szCs w:val="24"/>
          <w:lang w:val="uk-UA"/>
        </w:rPr>
        <w:t>В рамках створення єдиної комунальної транспортної компанії, яка надаватиме якісні послуги з пасажирських перевезень у Тернополі, КП «Тернопільелектротранс» у 2020 році придбано ще 20 нових автобусів МАЗ до 21 автобуса МА</w:t>
      </w:r>
      <w:r w:rsidRPr="00DC17D2">
        <w:rPr>
          <w:rFonts w:ascii="Times New Roman" w:hAnsi="Times New Roman"/>
          <w:sz w:val="24"/>
          <w:szCs w:val="24"/>
        </w:rPr>
        <w:t>N</w:t>
      </w:r>
      <w:r w:rsidRPr="00DC17D2">
        <w:rPr>
          <w:rFonts w:ascii="Times New Roman" w:hAnsi="Times New Roman"/>
          <w:sz w:val="24"/>
          <w:szCs w:val="24"/>
          <w:lang w:val="uk-UA"/>
        </w:rPr>
        <w:t xml:space="preserve">, які були придбані у 2019 році. </w:t>
      </w:r>
      <w:r w:rsidRPr="00DC17D2">
        <w:rPr>
          <w:rFonts w:ascii="Times New Roman" w:hAnsi="Times New Roman"/>
          <w:sz w:val="24"/>
          <w:szCs w:val="24"/>
        </w:rPr>
        <w:t>На  сьогоднішній день ці автобуси курсують за новою маршрутною мережею громадського транспорту, яка запроваджена з 25.05.2020 року згідно результатів проведеного конкурсу.</w:t>
      </w:r>
    </w:p>
    <w:p w:rsidR="00DA6F91" w:rsidRPr="00DA6F91" w:rsidRDefault="00DA6F91" w:rsidP="00DA6F91">
      <w:pPr>
        <w:shd w:val="clear" w:color="auto" w:fill="FFFFFF"/>
        <w:spacing w:before="150" w:after="150"/>
        <w:textAlignment w:val="baseline"/>
        <w:rPr>
          <w:lang w:val="ru-RU"/>
        </w:rPr>
      </w:pPr>
      <w:r w:rsidRPr="00DA6F91">
        <w:rPr>
          <w:lang w:val="uk-UA"/>
        </w:rPr>
        <w:t xml:space="preserve">Придбані автобуси відповідають стандартам Євро-5  і екологічно безпечні. </w:t>
      </w:r>
      <w:r w:rsidRPr="00DA6F91">
        <w:rPr>
          <w:lang w:val="ru-RU"/>
        </w:rPr>
        <w:t>Автобуси марки «МАЗ 206» і МА</w:t>
      </w:r>
      <w:r>
        <w:t>N</w:t>
      </w:r>
      <w:r w:rsidRPr="00DA6F91">
        <w:rPr>
          <w:lang w:val="ru-RU"/>
        </w:rPr>
        <w:t xml:space="preserve"> є низькопідлоговими та пристосовані для перевезення осіб з обмеженими можливостями та людей з інвалідністю.</w:t>
      </w:r>
    </w:p>
    <w:p w:rsidR="00DA6F91" w:rsidRPr="00DA6F91" w:rsidRDefault="00DA6F91" w:rsidP="00DA6F91">
      <w:pPr>
        <w:shd w:val="clear" w:color="auto" w:fill="FFFFFF"/>
        <w:spacing w:before="150" w:after="150"/>
        <w:textAlignment w:val="baseline"/>
        <w:rPr>
          <w:lang w:val="ru-RU"/>
        </w:rPr>
      </w:pPr>
      <w:r w:rsidRPr="00DA6F91">
        <w:rPr>
          <w:lang w:val="ru-RU"/>
        </w:rPr>
        <w:t>з 25.05.2020 року згідно результатів проведеного конкурсу на маршрутній мережі працює 53 низькопідлогових автобуси, у 2019 році на маршрутах працювало лише 26 таких автобусів.</w:t>
      </w:r>
    </w:p>
    <w:p w:rsidR="00DA6F91" w:rsidRPr="00DA6F91" w:rsidRDefault="00DA6F91" w:rsidP="00DA6F91">
      <w:pPr>
        <w:shd w:val="clear" w:color="auto" w:fill="FFFFFF"/>
        <w:spacing w:before="150" w:after="150"/>
        <w:jc w:val="both"/>
        <w:textAlignment w:val="baseline"/>
        <w:rPr>
          <w:lang w:val="ru-RU"/>
        </w:rPr>
      </w:pPr>
      <w:r w:rsidRPr="00DA6F91">
        <w:rPr>
          <w:lang w:val="ru-RU"/>
        </w:rPr>
        <w:t>Згідно своїх зобов'язань перевізниками встановлено 138 камер відеоспостереження на автобусах, які працюють на маршрутній мережі. Також КП "Тернопільелектротранс" проведено тендер та підписано договір на закупівлю 44 камери відеоспостереження, які будуть встановлені на автобусах протягом листопада місяця поточного року.</w:t>
      </w:r>
    </w:p>
    <w:p w:rsidR="00DA6F91" w:rsidRPr="00DA6F91" w:rsidRDefault="00DA6F91" w:rsidP="00DA6F91">
      <w:pPr>
        <w:shd w:val="clear" w:color="auto" w:fill="FFFFFF"/>
        <w:spacing w:before="150" w:after="150"/>
        <w:jc w:val="both"/>
        <w:textAlignment w:val="baseline"/>
        <w:rPr>
          <w:shd w:val="clear" w:color="auto" w:fill="FFFFFF"/>
          <w:lang w:val="ru-RU"/>
        </w:rPr>
      </w:pPr>
      <w:r w:rsidRPr="00DA6F91">
        <w:rPr>
          <w:lang w:val="ru-RU"/>
        </w:rPr>
        <w:lastRenderedPageBreak/>
        <w:t xml:space="preserve">На час встановленого карантину забезпечено організацію </w:t>
      </w:r>
      <w:r w:rsidRPr="00DA6F91">
        <w:rPr>
          <w:shd w:val="clear" w:color="auto" w:fill="FFFFFF"/>
          <w:lang w:val="ru-RU"/>
        </w:rPr>
        <w:t xml:space="preserve">спеціальних перевезень в міському та приміському сполученні, відповідно до потреб в перевезеннях персоналу медичних та екстрених служб, підприємств та установ, які забезпечують життєдіяльність населення. </w:t>
      </w:r>
    </w:p>
    <w:p w:rsidR="00DA6F91" w:rsidRPr="00DA6F91" w:rsidRDefault="00DA6F91" w:rsidP="00DA6F91">
      <w:pPr>
        <w:shd w:val="clear" w:color="auto" w:fill="FFFFFF"/>
        <w:spacing w:before="150" w:after="150"/>
        <w:jc w:val="both"/>
        <w:textAlignment w:val="baseline"/>
        <w:rPr>
          <w:shd w:val="clear" w:color="auto" w:fill="FFFFFF"/>
          <w:lang w:val="ru-RU"/>
        </w:rPr>
      </w:pPr>
    </w:p>
    <w:p w:rsidR="00DA6F91" w:rsidRPr="00DA6F91" w:rsidRDefault="00DA6F91" w:rsidP="00DA6F91">
      <w:pPr>
        <w:shd w:val="clear" w:color="auto" w:fill="FFFFFF"/>
        <w:spacing w:before="150" w:after="150"/>
        <w:jc w:val="both"/>
        <w:textAlignment w:val="baseline"/>
        <w:rPr>
          <w:shd w:val="clear" w:color="auto" w:fill="FFFFFF"/>
          <w:lang w:val="ru-RU"/>
        </w:rPr>
      </w:pPr>
    </w:p>
    <w:p w:rsidR="00DA6F91" w:rsidRPr="00DA6F91" w:rsidRDefault="00DA6F91" w:rsidP="00DA6F91">
      <w:pPr>
        <w:shd w:val="clear" w:color="auto" w:fill="FFFFFF"/>
        <w:spacing w:before="150" w:after="150"/>
        <w:jc w:val="both"/>
        <w:textAlignment w:val="baseline"/>
        <w:rPr>
          <w:shd w:val="clear" w:color="auto" w:fill="FFFFFF"/>
          <w:lang w:val="ru-RU"/>
        </w:rPr>
      </w:pPr>
    </w:p>
    <w:p w:rsidR="00DA6F91" w:rsidRPr="00DA6F91" w:rsidRDefault="00DA6F91" w:rsidP="00DA6F91">
      <w:pPr>
        <w:shd w:val="clear" w:color="auto" w:fill="FFFFFF"/>
        <w:spacing w:before="150" w:after="150"/>
        <w:jc w:val="both"/>
        <w:textAlignment w:val="baseline"/>
        <w:rPr>
          <w:shd w:val="clear" w:color="auto" w:fill="FFFFFF"/>
          <w:lang w:val="ru-RU"/>
        </w:rPr>
      </w:pPr>
    </w:p>
    <w:p w:rsidR="00DA6F91" w:rsidRPr="00DA6F91" w:rsidRDefault="00DA6F91" w:rsidP="00DA6F91">
      <w:pPr>
        <w:shd w:val="clear" w:color="auto" w:fill="FFFFFF"/>
        <w:spacing w:before="150" w:after="150"/>
        <w:jc w:val="both"/>
        <w:textAlignment w:val="baseline"/>
        <w:rPr>
          <w:lang w:val="ru-RU"/>
        </w:rPr>
      </w:pPr>
      <w:r w:rsidRPr="00DA6F91">
        <w:rPr>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5"/>
        <w:gridCol w:w="4916"/>
      </w:tblGrid>
      <w:tr w:rsidR="00DA6F91" w:rsidRPr="00DA6F91" w:rsidTr="008E594E">
        <w:tc>
          <w:tcPr>
            <w:tcW w:w="4927" w:type="dxa"/>
          </w:tcPr>
          <w:p w:rsidR="00DA6F91" w:rsidRPr="00B60A57" w:rsidRDefault="00DA6F91" w:rsidP="008E594E">
            <w:pPr>
              <w:pStyle w:val="1"/>
              <w:jc w:val="both"/>
              <w:rPr>
                <w:rFonts w:ascii="Times New Roman" w:hAnsi="Times New Roman"/>
                <w:sz w:val="24"/>
                <w:szCs w:val="24"/>
                <w:lang w:val="uk-UA"/>
              </w:rPr>
            </w:pPr>
            <w:r w:rsidRPr="00B60A57">
              <w:rPr>
                <w:rFonts w:ascii="Times New Roman" w:hAnsi="Times New Roman"/>
                <w:sz w:val="24"/>
                <w:szCs w:val="24"/>
                <w:lang w:val="uk-UA"/>
              </w:rPr>
              <w:t xml:space="preserve">За 9 місяців </w:t>
            </w:r>
            <w:r w:rsidRPr="00B60A57">
              <w:rPr>
                <w:rFonts w:ascii="Times New Roman" w:hAnsi="Times New Roman"/>
                <w:b/>
                <w:sz w:val="24"/>
                <w:szCs w:val="24"/>
                <w:u w:val="single"/>
                <w:lang w:val="uk-UA"/>
              </w:rPr>
              <w:t>2019 року</w:t>
            </w:r>
            <w:r w:rsidRPr="00B60A57">
              <w:rPr>
                <w:rFonts w:ascii="Times New Roman" w:hAnsi="Times New Roman"/>
                <w:sz w:val="24"/>
                <w:szCs w:val="24"/>
                <w:lang w:val="uk-UA"/>
              </w:rPr>
              <w:t xml:space="preserve"> автотранспортом перевезено більше 1</w:t>
            </w:r>
            <w:r>
              <w:rPr>
                <w:rFonts w:ascii="Times New Roman" w:hAnsi="Times New Roman"/>
                <w:sz w:val="24"/>
                <w:szCs w:val="24"/>
                <w:lang w:val="uk-UA"/>
              </w:rPr>
              <w:t>9,0</w:t>
            </w:r>
            <w:r w:rsidRPr="00B60A57">
              <w:rPr>
                <w:rFonts w:ascii="Times New Roman" w:hAnsi="Times New Roman"/>
                <w:sz w:val="24"/>
                <w:szCs w:val="24"/>
                <w:lang w:val="uk-UA"/>
              </w:rPr>
              <w:t xml:space="preserve"> млн пас., в тому числі більше 6,5 млн. пільговиків. </w:t>
            </w:r>
          </w:p>
          <w:p w:rsidR="00DA6F91" w:rsidRPr="00B60A57" w:rsidRDefault="00DA6F91" w:rsidP="008E594E">
            <w:pPr>
              <w:pStyle w:val="1"/>
              <w:ind w:left="360"/>
              <w:jc w:val="both"/>
              <w:rPr>
                <w:rFonts w:ascii="Times New Roman" w:hAnsi="Times New Roman"/>
                <w:sz w:val="24"/>
                <w:szCs w:val="24"/>
              </w:rPr>
            </w:pPr>
            <w:r w:rsidRPr="00B60A57">
              <w:rPr>
                <w:rFonts w:ascii="Times New Roman" w:hAnsi="Times New Roman"/>
                <w:sz w:val="24"/>
                <w:szCs w:val="24"/>
                <w:lang w:val="uk-UA"/>
              </w:rPr>
              <w:t xml:space="preserve"> з місько</w:t>
            </w:r>
            <w:r w:rsidRPr="00B60A57">
              <w:rPr>
                <w:rFonts w:ascii="Times New Roman" w:hAnsi="Times New Roman"/>
                <w:sz w:val="24"/>
                <w:szCs w:val="24"/>
              </w:rPr>
              <w:t xml:space="preserve">го бюджету на компенсацію втрат від пільгових перевезень </w:t>
            </w:r>
            <w:r w:rsidRPr="00B60A57">
              <w:rPr>
                <w:rFonts w:ascii="Times New Roman" w:hAnsi="Times New Roman"/>
                <w:sz w:val="24"/>
                <w:szCs w:val="24"/>
                <w:lang w:val="uk-UA"/>
              </w:rPr>
              <w:t>за 9 місяців 2019 року виплачено 18,7</w:t>
            </w:r>
            <w:r w:rsidRPr="00B60A57">
              <w:rPr>
                <w:rFonts w:ascii="Times New Roman" w:hAnsi="Times New Roman"/>
                <w:sz w:val="24"/>
                <w:szCs w:val="24"/>
              </w:rPr>
              <w:t xml:space="preserve"> млн.грн. </w:t>
            </w:r>
          </w:p>
          <w:p w:rsidR="00DA6F91" w:rsidRPr="00B60A57" w:rsidRDefault="00DA6F91" w:rsidP="008E594E">
            <w:pPr>
              <w:pStyle w:val="a3"/>
              <w:numPr>
                <w:ilvl w:val="0"/>
                <w:numId w:val="1"/>
              </w:numPr>
              <w:tabs>
                <w:tab w:val="left" w:pos="709"/>
              </w:tabs>
              <w:ind w:left="0" w:firstLine="0"/>
              <w:jc w:val="both"/>
              <w:rPr>
                <w:rFonts w:ascii="Times New Roman" w:hAnsi="Times New Roman"/>
                <w:sz w:val="24"/>
                <w:szCs w:val="24"/>
                <w:lang w:val="uk-UA"/>
              </w:rPr>
            </w:pPr>
          </w:p>
        </w:tc>
        <w:tc>
          <w:tcPr>
            <w:tcW w:w="4928" w:type="dxa"/>
          </w:tcPr>
          <w:p w:rsidR="00DA6F91" w:rsidRPr="00DA6F91" w:rsidRDefault="00DA6F91" w:rsidP="008E594E">
            <w:pPr>
              <w:jc w:val="both"/>
              <w:rPr>
                <w:lang w:val="ru-RU"/>
              </w:rPr>
            </w:pPr>
            <w:r w:rsidRPr="00DA6F91">
              <w:rPr>
                <w:lang w:val="ru-RU"/>
              </w:rPr>
              <w:t xml:space="preserve">За 9 місяців  </w:t>
            </w:r>
            <w:r w:rsidRPr="00DA6F91">
              <w:rPr>
                <w:b/>
                <w:u w:val="single"/>
                <w:lang w:val="ru-RU"/>
              </w:rPr>
              <w:t>2020р.</w:t>
            </w:r>
            <w:r w:rsidRPr="00DA6F91">
              <w:rPr>
                <w:lang w:val="ru-RU"/>
              </w:rPr>
              <w:t xml:space="preserve"> міськими автомобільним транспортом перевезено 9,9 млн. пасажирів*, в т.ч.  – 5 млн. пільговиків. </w:t>
            </w:r>
          </w:p>
          <w:p w:rsidR="00DA6F91" w:rsidRPr="0063301F" w:rsidRDefault="00DA6F91" w:rsidP="008E594E">
            <w:pPr>
              <w:pStyle w:val="1"/>
              <w:ind w:left="360"/>
              <w:jc w:val="both"/>
              <w:rPr>
                <w:rFonts w:ascii="Times New Roman" w:hAnsi="Times New Roman"/>
                <w:sz w:val="24"/>
                <w:szCs w:val="24"/>
                <w:lang w:val="uk-UA"/>
              </w:rPr>
            </w:pPr>
            <w:r w:rsidRPr="00B60A57">
              <w:rPr>
                <w:rFonts w:ascii="Times New Roman" w:hAnsi="Times New Roman"/>
                <w:sz w:val="24"/>
                <w:szCs w:val="24"/>
                <w:lang w:val="uk-UA"/>
              </w:rPr>
              <w:t>з місько</w:t>
            </w:r>
            <w:r w:rsidRPr="008B27A9">
              <w:rPr>
                <w:rFonts w:ascii="Times New Roman" w:hAnsi="Times New Roman"/>
                <w:sz w:val="24"/>
                <w:szCs w:val="24"/>
                <w:lang w:val="uk-UA"/>
              </w:rPr>
              <w:t xml:space="preserve">го бюджету на компенсацію втрат від пільгових перевезень </w:t>
            </w:r>
            <w:r w:rsidRPr="00B60A57">
              <w:rPr>
                <w:rFonts w:ascii="Times New Roman" w:hAnsi="Times New Roman"/>
                <w:sz w:val="24"/>
                <w:szCs w:val="24"/>
                <w:lang w:val="uk-UA"/>
              </w:rPr>
              <w:t>за 9 місяців 20</w:t>
            </w:r>
            <w:r>
              <w:rPr>
                <w:rFonts w:ascii="Times New Roman" w:hAnsi="Times New Roman"/>
                <w:sz w:val="24"/>
                <w:szCs w:val="24"/>
                <w:lang w:val="uk-UA"/>
              </w:rPr>
              <w:t>20</w:t>
            </w:r>
            <w:r w:rsidRPr="00B60A57">
              <w:rPr>
                <w:rFonts w:ascii="Times New Roman" w:hAnsi="Times New Roman"/>
                <w:sz w:val="24"/>
                <w:szCs w:val="24"/>
                <w:lang w:val="uk-UA"/>
              </w:rPr>
              <w:t xml:space="preserve"> року виплачено </w:t>
            </w:r>
            <w:r w:rsidRPr="008B27A9">
              <w:rPr>
                <w:rFonts w:ascii="Times New Roman" w:hAnsi="Times New Roman"/>
                <w:sz w:val="24"/>
                <w:szCs w:val="24"/>
                <w:lang w:val="uk-UA"/>
              </w:rPr>
              <w:t xml:space="preserve"> </w:t>
            </w:r>
            <w:r>
              <w:rPr>
                <w:rFonts w:ascii="Times New Roman" w:hAnsi="Times New Roman"/>
                <w:sz w:val="24"/>
                <w:szCs w:val="24"/>
                <w:lang w:val="uk-UA"/>
              </w:rPr>
              <w:t>21,9 млн.грн.</w:t>
            </w:r>
          </w:p>
          <w:p w:rsidR="00DA6F91" w:rsidRPr="00B60A57" w:rsidRDefault="00DA6F91" w:rsidP="008E594E">
            <w:pPr>
              <w:pStyle w:val="a3"/>
              <w:tabs>
                <w:tab w:val="left" w:pos="709"/>
              </w:tabs>
              <w:jc w:val="both"/>
              <w:rPr>
                <w:rFonts w:ascii="Times New Roman" w:hAnsi="Times New Roman"/>
                <w:sz w:val="24"/>
                <w:szCs w:val="24"/>
                <w:lang w:val="uk-UA"/>
              </w:rPr>
            </w:pPr>
          </w:p>
        </w:tc>
      </w:tr>
    </w:tbl>
    <w:p w:rsidR="00DA6F91" w:rsidRPr="00DA6F91" w:rsidRDefault="00DA6F91" w:rsidP="00DA6F91">
      <w:pPr>
        <w:tabs>
          <w:tab w:val="left" w:pos="0"/>
        </w:tabs>
        <w:jc w:val="both"/>
        <w:rPr>
          <w:i/>
          <w:sz w:val="20"/>
          <w:szCs w:val="20"/>
          <w:lang w:val="ru-RU"/>
        </w:rPr>
      </w:pPr>
      <w:r w:rsidRPr="00DA6F91">
        <w:rPr>
          <w:i/>
          <w:sz w:val="20"/>
          <w:szCs w:val="20"/>
          <w:lang w:val="ru-RU"/>
        </w:rPr>
        <w:t>* зменшення кількості перевезених пасажирів пов’язано із зупинкою громадського транспорту в умовах жорсткого карантину (березень-травень 2020) та карантинними обмеженнями в наступний період (перевезення пасажирів в кількості, що не перевищує кількість місць для сидіння).</w:t>
      </w:r>
    </w:p>
    <w:p w:rsidR="00DA6F91" w:rsidRPr="00DA6F91" w:rsidRDefault="00DA6F91" w:rsidP="00DA6F91">
      <w:pPr>
        <w:tabs>
          <w:tab w:val="left" w:pos="0"/>
        </w:tabs>
        <w:jc w:val="both"/>
        <w:rPr>
          <w:b/>
          <w:u w:val="single"/>
          <w:lang w:val="ru-RU"/>
        </w:rPr>
      </w:pPr>
    </w:p>
    <w:p w:rsidR="00DA6F91" w:rsidRPr="00DA6F91" w:rsidRDefault="00DA6F91" w:rsidP="00DA6F91">
      <w:pPr>
        <w:tabs>
          <w:tab w:val="left" w:pos="0"/>
        </w:tabs>
        <w:jc w:val="both"/>
        <w:rPr>
          <w:b/>
          <w:u w:val="single"/>
          <w:lang w:val="ru-RU"/>
        </w:rPr>
      </w:pPr>
      <w:r w:rsidRPr="00DA6F91">
        <w:rPr>
          <w:b/>
          <w:u w:val="single"/>
          <w:lang w:val="ru-RU"/>
        </w:rPr>
        <w:t>Пільгові перевезення</w:t>
      </w:r>
    </w:p>
    <w:p w:rsidR="00DA6F91" w:rsidRPr="00DA6F91" w:rsidRDefault="00DA6F91" w:rsidP="00DA6F91">
      <w:pPr>
        <w:tabs>
          <w:tab w:val="left" w:pos="0"/>
        </w:tabs>
        <w:jc w:val="both"/>
        <w:rPr>
          <w:b/>
          <w:u w:val="single"/>
          <w:lang w:val="ru-RU"/>
        </w:rPr>
      </w:pPr>
    </w:p>
    <w:p w:rsidR="00DA6F91" w:rsidRPr="0063301F" w:rsidRDefault="00DA6F91" w:rsidP="00DA6F91">
      <w:pPr>
        <w:pStyle w:val="1"/>
        <w:jc w:val="both"/>
        <w:rPr>
          <w:rFonts w:ascii="Times New Roman" w:hAnsi="Times New Roman"/>
          <w:sz w:val="24"/>
          <w:szCs w:val="24"/>
          <w:lang w:val="uk-UA"/>
        </w:rPr>
      </w:pPr>
      <w:r w:rsidRPr="0063301F">
        <w:rPr>
          <w:rFonts w:ascii="Times New Roman" w:hAnsi="Times New Roman"/>
          <w:sz w:val="24"/>
          <w:szCs w:val="24"/>
          <w:lang w:val="uk-UA"/>
        </w:rPr>
        <w:t xml:space="preserve">В комунальному громадському пасажирському транспорті міста (в тролейбусах та в міських автобусах № 1А, 4, 6, 6а, 9, 21, 23, 29, 31, 32, 35), а також в автобусах, які обслуговують приміські маршрути Тернопільської міської територіальної громади, окрім пільгових категорій пасажирів, визначених чинним законодавством, забезпечено також безоплатний проїзд учнів та студентів </w:t>
      </w:r>
      <w:r w:rsidRPr="0063301F">
        <w:rPr>
          <w:rFonts w:ascii="Times New Roman" w:hAnsi="Times New Roman"/>
          <w:b/>
          <w:sz w:val="24"/>
          <w:szCs w:val="24"/>
          <w:lang w:val="uk-UA"/>
        </w:rPr>
        <w:t>по електронних квитках «Соціальна карта Тернополянина</w:t>
      </w:r>
      <w:r w:rsidRPr="0063301F">
        <w:rPr>
          <w:rFonts w:ascii="Times New Roman" w:hAnsi="Times New Roman"/>
          <w:sz w:val="24"/>
          <w:szCs w:val="24"/>
          <w:lang w:val="uk-UA"/>
        </w:rPr>
        <w:t>».</w:t>
      </w:r>
    </w:p>
    <w:p w:rsidR="00DA6F91" w:rsidRPr="0063301F" w:rsidRDefault="00DA6F91" w:rsidP="00DA6F91">
      <w:pPr>
        <w:pStyle w:val="1"/>
        <w:jc w:val="both"/>
        <w:rPr>
          <w:rFonts w:ascii="Times New Roman" w:hAnsi="Times New Roman"/>
          <w:sz w:val="24"/>
          <w:szCs w:val="24"/>
          <w:lang w:val="uk-UA"/>
        </w:rPr>
      </w:pPr>
    </w:p>
    <w:p w:rsidR="00DA6F91" w:rsidRPr="0063301F" w:rsidRDefault="00DA6F91" w:rsidP="00DA6F91">
      <w:pPr>
        <w:pStyle w:val="1"/>
        <w:jc w:val="both"/>
        <w:rPr>
          <w:rFonts w:ascii="Times New Roman" w:hAnsi="Times New Roman"/>
          <w:sz w:val="24"/>
          <w:szCs w:val="24"/>
          <w:lang w:val="uk-UA"/>
        </w:rPr>
      </w:pPr>
      <w:r w:rsidRPr="0063301F">
        <w:rPr>
          <w:rFonts w:ascii="Times New Roman" w:hAnsi="Times New Roman"/>
          <w:sz w:val="24"/>
          <w:szCs w:val="24"/>
          <w:lang w:val="uk-UA"/>
        </w:rPr>
        <w:t xml:space="preserve">В міських автобусах, які не знаходяться в комунальній власності, та які працюють в звичайному режимі руху забезпечується безоплатний проїзд пільгових категорій пасажирів, визначених чинним законодавством, а також учнів та студентів із 50% знижкою вартості проїзду </w:t>
      </w:r>
      <w:r w:rsidRPr="0063301F">
        <w:rPr>
          <w:rFonts w:ascii="Times New Roman" w:hAnsi="Times New Roman"/>
          <w:b/>
          <w:sz w:val="24"/>
          <w:szCs w:val="24"/>
          <w:lang w:val="uk-UA"/>
        </w:rPr>
        <w:t>по електронних квитках «Соціальна карта Тернополянина</w:t>
      </w:r>
      <w:r w:rsidRPr="0063301F">
        <w:rPr>
          <w:rFonts w:ascii="Times New Roman" w:hAnsi="Times New Roman"/>
          <w:sz w:val="24"/>
          <w:szCs w:val="24"/>
          <w:lang w:val="uk-UA"/>
        </w:rPr>
        <w:t>» без жодних обмежень в часі та кількості.</w:t>
      </w:r>
    </w:p>
    <w:p w:rsidR="00DA6F91" w:rsidRPr="0063301F" w:rsidRDefault="00DA6F91" w:rsidP="00DA6F91">
      <w:pPr>
        <w:pStyle w:val="1"/>
        <w:jc w:val="both"/>
        <w:rPr>
          <w:rFonts w:ascii="Times New Roman" w:hAnsi="Times New Roman"/>
          <w:sz w:val="24"/>
          <w:szCs w:val="24"/>
          <w:lang w:val="uk-UA"/>
        </w:rPr>
      </w:pPr>
    </w:p>
    <w:p w:rsidR="00DA6F91" w:rsidRPr="0063301F" w:rsidRDefault="00DA6F91" w:rsidP="00DA6F91">
      <w:pPr>
        <w:pStyle w:val="1"/>
        <w:jc w:val="both"/>
        <w:rPr>
          <w:rFonts w:ascii="Times New Roman" w:hAnsi="Times New Roman"/>
          <w:b/>
          <w:sz w:val="24"/>
          <w:szCs w:val="24"/>
          <w:lang w:val="uk-UA"/>
        </w:rPr>
      </w:pPr>
      <w:r w:rsidRPr="0063301F">
        <w:rPr>
          <w:rFonts w:ascii="Times New Roman" w:hAnsi="Times New Roman"/>
          <w:sz w:val="24"/>
          <w:szCs w:val="24"/>
          <w:lang w:val="uk-UA"/>
        </w:rPr>
        <w:t xml:space="preserve">В автобусах, які працюють </w:t>
      </w:r>
      <w:r>
        <w:rPr>
          <w:rFonts w:ascii="Times New Roman" w:hAnsi="Times New Roman"/>
          <w:sz w:val="24"/>
          <w:szCs w:val="24"/>
          <w:lang w:val="uk-UA"/>
        </w:rPr>
        <w:t>в</w:t>
      </w:r>
      <w:r w:rsidRPr="0063301F">
        <w:rPr>
          <w:rFonts w:ascii="Times New Roman" w:hAnsi="Times New Roman"/>
          <w:sz w:val="24"/>
          <w:szCs w:val="24"/>
          <w:lang w:val="uk-UA"/>
        </w:rPr>
        <w:t xml:space="preserve"> режимі маршрутного таксі, забезпечується безоплатний проїзд пільгових категорій пасажирів, визначених чинним законодавством, по електронних квитках «Соціальна карта Тернополянина», щодня, починаючи </w:t>
      </w:r>
      <w:r w:rsidRPr="0063301F">
        <w:rPr>
          <w:rFonts w:ascii="Times New Roman" w:hAnsi="Times New Roman"/>
          <w:b/>
          <w:sz w:val="24"/>
          <w:szCs w:val="24"/>
          <w:lang w:val="uk-UA"/>
        </w:rPr>
        <w:t>з 10:00 год.</w:t>
      </w:r>
    </w:p>
    <w:p w:rsidR="00DA6F91" w:rsidRPr="0063301F" w:rsidRDefault="00DA6F91" w:rsidP="00DA6F91">
      <w:pPr>
        <w:pStyle w:val="1"/>
        <w:jc w:val="both"/>
        <w:rPr>
          <w:rFonts w:ascii="Times New Roman" w:hAnsi="Times New Roman"/>
          <w:b/>
          <w:sz w:val="24"/>
          <w:szCs w:val="24"/>
          <w:lang w:val="uk-UA"/>
        </w:rPr>
      </w:pPr>
    </w:p>
    <w:p w:rsidR="00DA6F91" w:rsidRPr="00F20DD7" w:rsidRDefault="00DA6F91" w:rsidP="00DA6F91">
      <w:pPr>
        <w:pStyle w:val="1"/>
        <w:jc w:val="both"/>
        <w:rPr>
          <w:rFonts w:ascii="Times New Roman" w:hAnsi="Times New Roman"/>
          <w:sz w:val="24"/>
          <w:szCs w:val="24"/>
          <w:lang w:val="uk-UA"/>
        </w:rPr>
      </w:pPr>
      <w:r w:rsidRPr="00F20DD7">
        <w:rPr>
          <w:rFonts w:ascii="Times New Roman" w:hAnsi="Times New Roman"/>
          <w:sz w:val="24"/>
          <w:szCs w:val="24"/>
          <w:lang w:val="uk-UA"/>
        </w:rPr>
        <w:t>Також, в маршрутних таксі учні загальноосвітніх шкіл користуються 50-відсотковою знижкою вартості проїзду,  на період навчального року, крім канікул, за рахунок коштів перевізників;</w:t>
      </w:r>
    </w:p>
    <w:p w:rsidR="00DA6F91" w:rsidRPr="00F20DD7" w:rsidRDefault="00DA6F91" w:rsidP="00DA6F91">
      <w:pPr>
        <w:pStyle w:val="1"/>
        <w:jc w:val="both"/>
        <w:rPr>
          <w:rFonts w:ascii="Times New Roman" w:hAnsi="Times New Roman"/>
          <w:sz w:val="24"/>
          <w:szCs w:val="24"/>
          <w:lang w:val="uk-UA"/>
        </w:rPr>
      </w:pPr>
    </w:p>
    <w:p w:rsidR="00DA6F91" w:rsidRPr="00DA6F91" w:rsidRDefault="00DA6F91" w:rsidP="00DA6F91">
      <w:pPr>
        <w:tabs>
          <w:tab w:val="left" w:pos="426"/>
        </w:tabs>
        <w:jc w:val="both"/>
        <w:rPr>
          <w:lang w:val="ru-RU"/>
        </w:rPr>
      </w:pPr>
      <w:r w:rsidRPr="00DA6F91">
        <w:rPr>
          <w:lang w:val="ru-RU"/>
        </w:rPr>
        <w:t>Протягом року регулярно проводяться перевезення дітей-сиріт, дітей спеціалізованої школи, надаються автобуси для обслуговування інвалідів опорно-рухового апарату, християнсько-молодіжних організацій, культурно-мистецьких, тощо,</w:t>
      </w:r>
    </w:p>
    <w:p w:rsidR="00DA6F91" w:rsidRPr="00DA6F91" w:rsidRDefault="00DA6F91" w:rsidP="00DA6F91">
      <w:pPr>
        <w:tabs>
          <w:tab w:val="left" w:pos="426"/>
        </w:tabs>
        <w:jc w:val="both"/>
        <w:rPr>
          <w:lang w:val="ru-RU"/>
        </w:rPr>
      </w:pPr>
    </w:p>
    <w:p w:rsidR="00DA6F91" w:rsidRPr="00DA6F91" w:rsidRDefault="00DA6F91" w:rsidP="00DA6F91">
      <w:pPr>
        <w:tabs>
          <w:tab w:val="left" w:pos="426"/>
        </w:tabs>
        <w:jc w:val="both"/>
        <w:rPr>
          <w:lang w:val="ru-RU"/>
        </w:rPr>
      </w:pPr>
      <w:r w:rsidRPr="00DA6F91">
        <w:rPr>
          <w:lang w:val="ru-RU"/>
        </w:rPr>
        <w:t>Забезпечуються перевезення  на навчання дітей, хворих ДЦП та з наслідками поліомієліту легковими таксі протягом навчального року;</w:t>
      </w:r>
    </w:p>
    <w:p w:rsidR="00DA6F91" w:rsidRPr="00DA6F91" w:rsidRDefault="00DA6F91" w:rsidP="00DA6F91">
      <w:pPr>
        <w:tabs>
          <w:tab w:val="left" w:pos="426"/>
        </w:tabs>
        <w:jc w:val="both"/>
        <w:rPr>
          <w:lang w:val="ru-RU"/>
        </w:rPr>
      </w:pPr>
    </w:p>
    <w:p w:rsidR="00DA6F91" w:rsidRPr="00F20DD7" w:rsidRDefault="00DA6F91" w:rsidP="00DA6F91">
      <w:pPr>
        <w:pStyle w:val="1"/>
        <w:jc w:val="both"/>
        <w:rPr>
          <w:rFonts w:ascii="Times New Roman" w:hAnsi="Times New Roman"/>
          <w:sz w:val="24"/>
          <w:szCs w:val="24"/>
          <w:lang w:val="uk-UA"/>
        </w:rPr>
      </w:pPr>
      <w:r w:rsidRPr="00F20DD7">
        <w:rPr>
          <w:rFonts w:ascii="Times New Roman" w:hAnsi="Times New Roman"/>
          <w:bCs/>
          <w:sz w:val="24"/>
          <w:szCs w:val="24"/>
          <w:lang w:val="uk-UA"/>
        </w:rPr>
        <w:t>З метою забезпечення належного доїзду учнів до загальноосвітніх навчальних закладів міста в умовах карантину, з 1 вересня 2020 року окрім діючих маршрутів громадського транспорту, в Тернополі виконуються шкільні рейси міськими тролейбусами.</w:t>
      </w:r>
      <w:r w:rsidRPr="00F20DD7">
        <w:rPr>
          <w:rFonts w:ascii="Times New Roman" w:hAnsi="Times New Roman"/>
          <w:sz w:val="24"/>
          <w:szCs w:val="24"/>
          <w:lang w:val="uk-UA"/>
        </w:rPr>
        <w:t xml:space="preserve"> </w:t>
      </w:r>
    </w:p>
    <w:p w:rsidR="00DA6F91" w:rsidRPr="00DA6F91" w:rsidRDefault="00DA6F91" w:rsidP="00DA6F91">
      <w:pPr>
        <w:jc w:val="both"/>
        <w:rPr>
          <w:lang w:val="ru-RU"/>
        </w:rPr>
      </w:pPr>
    </w:p>
    <w:p w:rsidR="00DA6F91" w:rsidRPr="00DA6F91" w:rsidRDefault="00DA6F91" w:rsidP="00DA6F91">
      <w:pPr>
        <w:tabs>
          <w:tab w:val="left" w:pos="-1680"/>
        </w:tabs>
        <w:jc w:val="both"/>
        <w:rPr>
          <w:lang w:val="ru-RU"/>
        </w:rPr>
      </w:pPr>
      <w:r w:rsidRPr="00DA6F91">
        <w:rPr>
          <w:lang w:val="ru-RU"/>
        </w:rPr>
        <w:t>З настанням дачного сезону, щороку з 15 квітня до 15 жовтня, до найближчих садівничих товариств щороку організовується  виконання спеціальних рейсів на сезонних автобусних маршрутах.</w:t>
      </w:r>
    </w:p>
    <w:p w:rsidR="00DA6F91" w:rsidRPr="00DA6F91" w:rsidRDefault="00DA6F91" w:rsidP="00DA6F91">
      <w:pPr>
        <w:tabs>
          <w:tab w:val="left" w:pos="0"/>
        </w:tabs>
        <w:jc w:val="both"/>
        <w:rPr>
          <w:b/>
          <w:i/>
          <w:u w:val="single"/>
          <w:lang w:val="ru-RU"/>
        </w:rPr>
      </w:pPr>
    </w:p>
    <w:p w:rsidR="00DA6F91" w:rsidRPr="00DA6F91" w:rsidRDefault="00DA6F91" w:rsidP="00DA6F91">
      <w:pPr>
        <w:tabs>
          <w:tab w:val="left" w:pos="0"/>
        </w:tabs>
        <w:jc w:val="both"/>
        <w:rPr>
          <w:b/>
          <w:i/>
          <w:u w:val="single"/>
          <w:lang w:val="ru-RU"/>
        </w:rPr>
      </w:pPr>
      <w:r w:rsidRPr="00DA6F91">
        <w:rPr>
          <w:b/>
          <w:i/>
          <w:u w:val="single"/>
          <w:lang w:val="ru-RU"/>
        </w:rPr>
        <w:t xml:space="preserve">Електричний транспорт </w:t>
      </w:r>
    </w:p>
    <w:p w:rsidR="00DA6F91" w:rsidRPr="00DA6F91" w:rsidRDefault="00DA6F91" w:rsidP="00DA6F91">
      <w:pPr>
        <w:tabs>
          <w:tab w:val="left" w:pos="0"/>
        </w:tabs>
        <w:jc w:val="both"/>
        <w:rPr>
          <w:b/>
          <w:i/>
          <w:u w:val="single"/>
          <w:lang w:val="ru-RU"/>
        </w:rPr>
      </w:pPr>
    </w:p>
    <w:p w:rsidR="00DA6F91" w:rsidRDefault="00DA6F91" w:rsidP="00DA6F91">
      <w:pPr>
        <w:pStyle w:val="1"/>
        <w:rPr>
          <w:rFonts w:ascii="Times New Roman" w:hAnsi="Times New Roman"/>
          <w:sz w:val="24"/>
          <w:szCs w:val="24"/>
          <w:lang w:val="uk-UA"/>
        </w:rPr>
      </w:pPr>
      <w:r w:rsidRPr="00F20DD7">
        <w:rPr>
          <w:rFonts w:ascii="Times New Roman" w:hAnsi="Times New Roman"/>
          <w:sz w:val="24"/>
          <w:szCs w:val="24"/>
        </w:rPr>
        <w:t>За 9 місяців поточного року</w:t>
      </w:r>
      <w:r w:rsidRPr="00F20DD7">
        <w:rPr>
          <w:rFonts w:ascii="Times New Roman" w:hAnsi="Times New Roman"/>
          <w:sz w:val="24"/>
          <w:szCs w:val="24"/>
          <w:lang w:val="uk-UA"/>
        </w:rPr>
        <w:t xml:space="preserve"> е</w:t>
      </w:r>
      <w:r w:rsidRPr="00F20DD7">
        <w:rPr>
          <w:rFonts w:ascii="Times New Roman" w:hAnsi="Times New Roman"/>
          <w:sz w:val="24"/>
          <w:szCs w:val="24"/>
        </w:rPr>
        <w:t xml:space="preserve">лектротранспортом перевезено більше </w:t>
      </w:r>
      <w:r w:rsidRPr="00F20DD7">
        <w:rPr>
          <w:rFonts w:ascii="Times New Roman" w:hAnsi="Times New Roman"/>
          <w:sz w:val="24"/>
          <w:szCs w:val="24"/>
          <w:lang w:val="uk-UA"/>
        </w:rPr>
        <w:t>5.9</w:t>
      </w:r>
      <w:r w:rsidRPr="00F20DD7">
        <w:rPr>
          <w:rFonts w:ascii="Times New Roman" w:hAnsi="Times New Roman"/>
          <w:sz w:val="24"/>
          <w:szCs w:val="24"/>
        </w:rPr>
        <w:t xml:space="preserve"> млн. пас., в тому числі </w:t>
      </w:r>
      <w:r w:rsidRPr="00F20DD7">
        <w:rPr>
          <w:rFonts w:ascii="Times New Roman" w:hAnsi="Times New Roman"/>
          <w:sz w:val="24"/>
          <w:szCs w:val="24"/>
          <w:lang w:val="uk-UA"/>
        </w:rPr>
        <w:t xml:space="preserve">2.9 </w:t>
      </w:r>
      <w:r w:rsidRPr="00F20DD7">
        <w:rPr>
          <w:rFonts w:ascii="Times New Roman" w:hAnsi="Times New Roman"/>
          <w:sz w:val="24"/>
          <w:szCs w:val="24"/>
        </w:rPr>
        <w:t xml:space="preserve"> млн. пільговиків</w:t>
      </w:r>
      <w:r w:rsidRPr="00F20DD7">
        <w:rPr>
          <w:rFonts w:ascii="Times New Roman" w:hAnsi="Times New Roman"/>
          <w:sz w:val="24"/>
          <w:szCs w:val="24"/>
          <w:lang w:val="uk-UA"/>
        </w:rPr>
        <w:t xml:space="preserve"> </w:t>
      </w:r>
      <w:r>
        <w:rPr>
          <w:rFonts w:ascii="Times New Roman" w:hAnsi="Times New Roman"/>
          <w:sz w:val="24"/>
          <w:szCs w:val="24"/>
          <w:lang w:val="uk-UA"/>
        </w:rPr>
        <w:t>, в порівнянні з</w:t>
      </w:r>
      <w:r w:rsidRPr="00D74845">
        <w:rPr>
          <w:rFonts w:ascii="Times New Roman" w:hAnsi="Times New Roman"/>
          <w:sz w:val="24"/>
          <w:szCs w:val="24"/>
        </w:rPr>
        <w:t xml:space="preserve">а 9 місяців </w:t>
      </w:r>
      <w:r>
        <w:rPr>
          <w:rFonts w:ascii="Times New Roman" w:hAnsi="Times New Roman"/>
          <w:sz w:val="24"/>
          <w:szCs w:val="24"/>
          <w:lang w:val="uk-UA"/>
        </w:rPr>
        <w:t>2019 року</w:t>
      </w:r>
      <w:r w:rsidRPr="00D74845">
        <w:rPr>
          <w:rFonts w:ascii="Times New Roman" w:hAnsi="Times New Roman"/>
          <w:sz w:val="24"/>
          <w:szCs w:val="24"/>
          <w:lang w:val="uk-UA"/>
        </w:rPr>
        <w:t xml:space="preserve"> е</w:t>
      </w:r>
      <w:r w:rsidRPr="00D74845">
        <w:rPr>
          <w:rFonts w:ascii="Times New Roman" w:hAnsi="Times New Roman"/>
          <w:sz w:val="24"/>
          <w:szCs w:val="24"/>
        </w:rPr>
        <w:t>лектротранспортом перевезено більше 10.6 млн. пас., в тому числі 4,3 млн. пільговиків</w:t>
      </w:r>
      <w:r w:rsidRPr="00D74845">
        <w:rPr>
          <w:rFonts w:ascii="Times New Roman" w:hAnsi="Times New Roman"/>
          <w:sz w:val="24"/>
          <w:szCs w:val="24"/>
          <w:lang w:val="uk-UA"/>
        </w:rPr>
        <w:t xml:space="preserve"> </w:t>
      </w:r>
    </w:p>
    <w:p w:rsidR="00DA6F91" w:rsidRPr="00DA6F91" w:rsidRDefault="00DA6F91" w:rsidP="00DA6F91">
      <w:pPr>
        <w:tabs>
          <w:tab w:val="left" w:pos="0"/>
        </w:tabs>
        <w:jc w:val="both"/>
        <w:rPr>
          <w:i/>
          <w:sz w:val="20"/>
          <w:szCs w:val="20"/>
          <w:lang w:val="uk-UA"/>
        </w:rPr>
      </w:pPr>
      <w:r w:rsidRPr="00DA6F91">
        <w:rPr>
          <w:i/>
          <w:sz w:val="20"/>
          <w:szCs w:val="20"/>
          <w:lang w:val="uk-UA"/>
        </w:rPr>
        <w:t>Ззменшення кількості перевезених пасажирів пов’язано із зупинкою громадського транспорту в умовах жорсткого карантину (березень-травень 2020) та карантинними обмеженнями в наступний період (перевезення пасажирів в кількості, що не перевищує кількість місць для сидіння).</w:t>
      </w:r>
    </w:p>
    <w:p w:rsidR="00DA6F91" w:rsidRPr="00F20DD7" w:rsidRDefault="00DA6F91" w:rsidP="00DA6F91">
      <w:pPr>
        <w:pStyle w:val="1"/>
        <w:rPr>
          <w:rFonts w:ascii="Times New Roman" w:hAnsi="Times New Roman"/>
          <w:sz w:val="24"/>
          <w:szCs w:val="24"/>
          <w:lang w:val="uk-UA"/>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DA6F91" w:rsidRPr="00DA6F91" w:rsidTr="008E594E">
        <w:tc>
          <w:tcPr>
            <w:tcW w:w="4927" w:type="dxa"/>
          </w:tcPr>
          <w:p w:rsidR="00DA6F91" w:rsidRPr="007D5335" w:rsidRDefault="00DA6F91" w:rsidP="008E594E">
            <w:pPr>
              <w:pStyle w:val="1"/>
              <w:rPr>
                <w:rFonts w:ascii="Times New Roman" w:hAnsi="Times New Roman"/>
                <w:sz w:val="24"/>
                <w:szCs w:val="24"/>
                <w:lang w:val="uk-UA"/>
              </w:rPr>
            </w:pPr>
            <w:r w:rsidRPr="007D5335">
              <w:rPr>
                <w:rFonts w:ascii="Times New Roman" w:hAnsi="Times New Roman"/>
                <w:sz w:val="24"/>
                <w:szCs w:val="24"/>
                <w:lang w:val="uk-UA"/>
              </w:rPr>
              <w:t>Фактично виплачено за 9 місяців 2019 р. за пільгові перевезення 19,8млн.грн.</w:t>
            </w:r>
          </w:p>
          <w:p w:rsidR="00DA6F91" w:rsidRPr="007D5335" w:rsidRDefault="00DA6F91" w:rsidP="008E594E">
            <w:pPr>
              <w:pStyle w:val="1"/>
              <w:rPr>
                <w:rFonts w:ascii="Times New Roman" w:hAnsi="Times New Roman"/>
                <w:sz w:val="24"/>
                <w:szCs w:val="24"/>
                <w:lang w:val="uk-UA"/>
              </w:rPr>
            </w:pPr>
            <w:r w:rsidRPr="007D5335">
              <w:rPr>
                <w:rFonts w:ascii="Times New Roman" w:hAnsi="Times New Roman"/>
                <w:sz w:val="24"/>
                <w:szCs w:val="24"/>
                <w:lang w:val="uk-UA"/>
              </w:rPr>
              <w:t xml:space="preserve"> </w:t>
            </w:r>
          </w:p>
        </w:tc>
        <w:tc>
          <w:tcPr>
            <w:tcW w:w="4928" w:type="dxa"/>
          </w:tcPr>
          <w:p w:rsidR="00DA6F91" w:rsidRDefault="00DA6F91" w:rsidP="008E594E">
            <w:pPr>
              <w:pStyle w:val="1"/>
              <w:rPr>
                <w:rFonts w:ascii="Times New Roman" w:hAnsi="Times New Roman"/>
                <w:sz w:val="24"/>
                <w:szCs w:val="24"/>
                <w:lang w:val="uk-UA"/>
              </w:rPr>
            </w:pPr>
            <w:r w:rsidRPr="007D5335">
              <w:rPr>
                <w:rFonts w:ascii="Times New Roman" w:hAnsi="Times New Roman"/>
                <w:sz w:val="24"/>
                <w:szCs w:val="24"/>
                <w:lang w:val="uk-UA"/>
              </w:rPr>
              <w:t>Фактично виплачено за 9 місяців 2020 р. за пільгові перевезення 12, 7 млн.грн.</w:t>
            </w:r>
          </w:p>
          <w:p w:rsidR="00DA6F91" w:rsidRPr="00B60A57" w:rsidRDefault="00DA6F91" w:rsidP="008E594E">
            <w:pPr>
              <w:pStyle w:val="1"/>
              <w:rPr>
                <w:rFonts w:ascii="Times New Roman" w:hAnsi="Times New Roman"/>
                <w:sz w:val="24"/>
                <w:szCs w:val="24"/>
                <w:lang w:val="uk-UA"/>
              </w:rPr>
            </w:pPr>
          </w:p>
        </w:tc>
      </w:tr>
    </w:tbl>
    <w:p w:rsidR="00DA6F91" w:rsidRDefault="00DA6F91" w:rsidP="00DA6F91">
      <w:pPr>
        <w:rPr>
          <w:b/>
          <w:u w:val="single"/>
          <w:lang w:val="ru-RU"/>
        </w:rPr>
      </w:pPr>
    </w:p>
    <w:p w:rsidR="00DA6F91" w:rsidRPr="00460E74" w:rsidRDefault="00DA6F91" w:rsidP="00DA6F91">
      <w:pPr>
        <w:rPr>
          <w:b/>
          <w:u w:val="single"/>
          <w:lang w:val="ru-RU"/>
        </w:rPr>
      </w:pPr>
      <w:r w:rsidRPr="00460E74">
        <w:rPr>
          <w:b/>
          <w:u w:val="single"/>
          <w:lang w:val="ru-RU"/>
        </w:rPr>
        <w:t>Таблиці ви</w:t>
      </w:r>
      <w:r>
        <w:rPr>
          <w:b/>
          <w:u w:val="single"/>
          <w:lang w:val="ru-RU"/>
        </w:rPr>
        <w:t>конання капітальних робіт у 2019 році та 2020</w:t>
      </w:r>
      <w:r w:rsidRPr="00460E74">
        <w:rPr>
          <w:b/>
          <w:u w:val="single"/>
          <w:lang w:val="ru-RU"/>
        </w:rPr>
        <w:t xml:space="preserve"> році: </w:t>
      </w:r>
    </w:p>
    <w:tbl>
      <w:tblPr>
        <w:tblpPr w:leftFromText="180" w:rightFromText="180" w:vertAnchor="text" w:horzAnchor="margin" w:tblpY="207"/>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276"/>
        <w:gridCol w:w="1701"/>
        <w:gridCol w:w="2098"/>
      </w:tblGrid>
      <w:tr w:rsidR="00DA6F91" w:rsidRPr="00C1777B" w:rsidTr="008E594E">
        <w:tc>
          <w:tcPr>
            <w:tcW w:w="5353" w:type="dxa"/>
            <w:vAlign w:val="bottom"/>
          </w:tcPr>
          <w:p w:rsidR="00DA6F91" w:rsidRPr="00C1777B" w:rsidRDefault="00DA6F91" w:rsidP="008E594E">
            <w:pPr>
              <w:jc w:val="both"/>
              <w:rPr>
                <w:b/>
                <w:bCs/>
              </w:rPr>
            </w:pPr>
            <w:r>
              <w:rPr>
                <w:b/>
                <w:bCs/>
              </w:rPr>
              <w:t>Виконано за 2020</w:t>
            </w:r>
            <w:r w:rsidRPr="00C1777B">
              <w:rPr>
                <w:b/>
                <w:bCs/>
              </w:rPr>
              <w:t xml:space="preserve"> рік</w:t>
            </w:r>
          </w:p>
        </w:tc>
        <w:tc>
          <w:tcPr>
            <w:tcW w:w="1276" w:type="dxa"/>
            <w:vAlign w:val="bottom"/>
          </w:tcPr>
          <w:p w:rsidR="00DA6F91" w:rsidRPr="00C1777B" w:rsidRDefault="00DA6F91" w:rsidP="008E594E">
            <w:r w:rsidRPr="00C1777B">
              <w:t xml:space="preserve">Всього </w:t>
            </w:r>
          </w:p>
        </w:tc>
        <w:tc>
          <w:tcPr>
            <w:tcW w:w="1701" w:type="dxa"/>
            <w:vAlign w:val="bottom"/>
          </w:tcPr>
          <w:p w:rsidR="00DA6F91" w:rsidRPr="00C1777B" w:rsidRDefault="00DA6F91" w:rsidP="008E594E">
            <w:r w:rsidRPr="00C1777B">
              <w:t>Перераховано</w:t>
            </w:r>
          </w:p>
        </w:tc>
        <w:tc>
          <w:tcPr>
            <w:tcW w:w="2098" w:type="dxa"/>
            <w:vAlign w:val="bottom"/>
          </w:tcPr>
          <w:p w:rsidR="00DA6F91" w:rsidRPr="00C1777B" w:rsidRDefault="00DA6F91" w:rsidP="008E594E">
            <w:r w:rsidRPr="00C1777B">
              <w:t>Використано</w:t>
            </w:r>
          </w:p>
        </w:tc>
      </w:tr>
    </w:tbl>
    <w:tbl>
      <w:tblPr>
        <w:tblW w:w="10462" w:type="dxa"/>
        <w:tblInd w:w="-34" w:type="dxa"/>
        <w:tblLook w:val="04A0"/>
      </w:tblPr>
      <w:tblGrid>
        <w:gridCol w:w="5387"/>
        <w:gridCol w:w="1379"/>
        <w:gridCol w:w="1536"/>
        <w:gridCol w:w="2160"/>
      </w:tblGrid>
      <w:tr w:rsidR="00DA6F91" w:rsidRPr="007D5335" w:rsidTr="008E594E">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tcPr>
          <w:p w:rsidR="00DA6F91" w:rsidRPr="007D5335" w:rsidRDefault="00DA6F91" w:rsidP="008E594E">
            <w:pPr>
              <w:rPr>
                <w:b/>
                <w:sz w:val="28"/>
                <w:szCs w:val="28"/>
                <w:highlight w:val="green"/>
              </w:rPr>
            </w:pPr>
            <w:r w:rsidRPr="0020318F">
              <w:rPr>
                <w:b/>
                <w:sz w:val="28"/>
                <w:szCs w:val="28"/>
              </w:rPr>
              <w:t>КП "Тернопільелектротранс"</w:t>
            </w:r>
          </w:p>
        </w:tc>
        <w:tc>
          <w:tcPr>
            <w:tcW w:w="1379" w:type="dxa"/>
            <w:tcBorders>
              <w:top w:val="single" w:sz="4" w:space="0" w:color="auto"/>
              <w:left w:val="nil"/>
              <w:bottom w:val="single" w:sz="4" w:space="0" w:color="auto"/>
              <w:right w:val="single" w:sz="4" w:space="0" w:color="auto"/>
            </w:tcBorders>
            <w:shd w:val="clear" w:color="auto" w:fill="auto"/>
            <w:noWrap/>
          </w:tcPr>
          <w:p w:rsidR="00DA6F91" w:rsidRPr="007D5335" w:rsidRDefault="00DA6F91" w:rsidP="008E594E">
            <w:pPr>
              <w:rPr>
                <w:rFonts w:ascii="Arial CYR" w:hAnsi="Arial CYR" w:cs="Arial CYR"/>
                <w:highlight w:val="green"/>
              </w:rPr>
            </w:pPr>
          </w:p>
        </w:tc>
        <w:tc>
          <w:tcPr>
            <w:tcW w:w="1536" w:type="dxa"/>
            <w:tcBorders>
              <w:top w:val="single" w:sz="4" w:space="0" w:color="auto"/>
              <w:left w:val="nil"/>
              <w:bottom w:val="single" w:sz="4" w:space="0" w:color="auto"/>
              <w:right w:val="single" w:sz="4" w:space="0" w:color="auto"/>
            </w:tcBorders>
            <w:shd w:val="clear" w:color="auto" w:fill="auto"/>
            <w:noWrap/>
          </w:tcPr>
          <w:p w:rsidR="00DA6F91" w:rsidRPr="007D5335" w:rsidRDefault="00DA6F91" w:rsidP="008E594E">
            <w:pPr>
              <w:rPr>
                <w:rFonts w:ascii="Arial CYR" w:hAnsi="Arial CYR" w:cs="Arial CYR"/>
                <w:highlight w:val="green"/>
              </w:rPr>
            </w:pPr>
          </w:p>
        </w:tc>
        <w:tc>
          <w:tcPr>
            <w:tcW w:w="2160" w:type="dxa"/>
            <w:tcBorders>
              <w:top w:val="single" w:sz="4" w:space="0" w:color="auto"/>
              <w:left w:val="nil"/>
              <w:bottom w:val="single" w:sz="4" w:space="0" w:color="auto"/>
              <w:right w:val="single" w:sz="4" w:space="0" w:color="auto"/>
            </w:tcBorders>
            <w:shd w:val="clear" w:color="auto" w:fill="auto"/>
            <w:noWrap/>
          </w:tcPr>
          <w:p w:rsidR="00DA6F91" w:rsidRPr="007D5335" w:rsidRDefault="00DA6F91" w:rsidP="008E594E">
            <w:pPr>
              <w:rPr>
                <w:rFonts w:ascii="Arial CYR" w:hAnsi="Arial CYR" w:cs="Arial CYR"/>
                <w:highlight w:val="green"/>
              </w:rPr>
            </w:pPr>
          </w:p>
        </w:tc>
      </w:tr>
      <w:tr w:rsidR="00DA6F91" w:rsidRPr="00DA6F91" w:rsidTr="008E594E">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91" w:rsidRPr="0020318F" w:rsidRDefault="00DA6F91" w:rsidP="008E594E">
            <w:pPr>
              <w:rPr>
                <w:b/>
                <w:bCs/>
                <w:color w:val="000000"/>
              </w:rPr>
            </w:pPr>
            <w:r w:rsidRPr="0020318F">
              <w:rPr>
                <w:b/>
                <w:bCs/>
                <w:color w:val="000000"/>
              </w:rPr>
              <w:t xml:space="preserve"> на придбання транспортних засобів</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DA6F91" w:rsidRPr="0020318F" w:rsidRDefault="00DA6F91" w:rsidP="008E594E">
            <w:pPr>
              <w:rPr>
                <w:color w:val="000000"/>
              </w:rPr>
            </w:pPr>
            <w:r w:rsidRPr="0020318F">
              <w:rPr>
                <w:color w:val="000000"/>
              </w:rPr>
              <w:t>29 204 400</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DA6F91" w:rsidRPr="0020318F" w:rsidRDefault="00DA6F91" w:rsidP="008E594E">
            <w:r w:rsidRPr="0020318F">
              <w:t>25 908 130</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DA6F91" w:rsidRPr="00DA6F91" w:rsidRDefault="00DA6F91" w:rsidP="008E594E">
            <w:pPr>
              <w:rPr>
                <w:lang w:val="ru-RU"/>
              </w:rPr>
            </w:pPr>
            <w:r w:rsidRPr="00DA6F91">
              <w:rPr>
                <w:lang w:val="ru-RU"/>
              </w:rPr>
              <w:t>24244183,26 Отримано 20 автобусів МАЗ та проведена оплата лізингових платежів</w:t>
            </w:r>
          </w:p>
        </w:tc>
      </w:tr>
      <w:tr w:rsidR="00DA6F91" w:rsidRPr="007D5335" w:rsidTr="008E594E">
        <w:trPr>
          <w:trHeight w:val="569"/>
        </w:trPr>
        <w:tc>
          <w:tcPr>
            <w:tcW w:w="5387" w:type="dxa"/>
            <w:tcBorders>
              <w:top w:val="nil"/>
              <w:left w:val="single" w:sz="4" w:space="0" w:color="auto"/>
              <w:bottom w:val="single" w:sz="4" w:space="0" w:color="auto"/>
              <w:right w:val="single" w:sz="4" w:space="0" w:color="auto"/>
            </w:tcBorders>
            <w:shd w:val="clear" w:color="auto" w:fill="auto"/>
            <w:vAlign w:val="bottom"/>
          </w:tcPr>
          <w:p w:rsidR="00DA6F91" w:rsidRPr="0020318F" w:rsidRDefault="00DA6F91" w:rsidP="008E594E">
            <w:pPr>
              <w:rPr>
                <w:bCs/>
                <w:color w:val="000000"/>
              </w:rPr>
            </w:pPr>
            <w:r w:rsidRPr="00DA6F91">
              <w:rPr>
                <w:bCs/>
                <w:color w:val="000000"/>
                <w:lang w:val="ru-RU"/>
              </w:rPr>
              <w:t xml:space="preserve">  </w:t>
            </w:r>
            <w:r w:rsidRPr="0020318F">
              <w:rPr>
                <w:bCs/>
                <w:color w:val="000000"/>
              </w:rPr>
              <w:t>на будівництво  АГЗП</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rPr>
                <w:color w:val="000000"/>
              </w:rPr>
            </w:pPr>
            <w:r w:rsidRPr="0020318F">
              <w:rPr>
                <w:color w:val="000000"/>
              </w:rPr>
              <w:t>314 220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0,00</w:t>
            </w:r>
          </w:p>
        </w:tc>
      </w:tr>
      <w:tr w:rsidR="00DA6F91" w:rsidRPr="007D5335" w:rsidTr="008E594E">
        <w:trPr>
          <w:trHeight w:val="621"/>
        </w:trPr>
        <w:tc>
          <w:tcPr>
            <w:tcW w:w="5387" w:type="dxa"/>
            <w:tcBorders>
              <w:top w:val="nil"/>
              <w:left w:val="single" w:sz="4" w:space="0" w:color="auto"/>
              <w:bottom w:val="single" w:sz="4" w:space="0" w:color="auto"/>
              <w:right w:val="single" w:sz="4" w:space="0" w:color="auto"/>
            </w:tcBorders>
            <w:shd w:val="clear" w:color="auto" w:fill="auto"/>
            <w:vAlign w:val="bottom"/>
          </w:tcPr>
          <w:p w:rsidR="00DA6F91" w:rsidRPr="0020318F" w:rsidRDefault="00DA6F91" w:rsidP="008E594E">
            <w:pPr>
              <w:jc w:val="center"/>
              <w:rPr>
                <w:bCs/>
                <w:color w:val="000000"/>
              </w:rPr>
            </w:pPr>
            <w:r w:rsidRPr="0020318F">
              <w:rPr>
                <w:bCs/>
                <w:color w:val="000000"/>
              </w:rPr>
              <w:t>на придбання систем відеоспостереження</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124 000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124 000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0,00  Проводяться закупівлі</w:t>
            </w:r>
          </w:p>
        </w:tc>
      </w:tr>
      <w:tr w:rsidR="00DA6F91" w:rsidRPr="007D5335" w:rsidTr="008E594E">
        <w:trPr>
          <w:trHeight w:val="673"/>
        </w:trPr>
        <w:tc>
          <w:tcPr>
            <w:tcW w:w="5387" w:type="dxa"/>
            <w:tcBorders>
              <w:top w:val="nil"/>
              <w:left w:val="single" w:sz="4" w:space="0" w:color="auto"/>
              <w:bottom w:val="single" w:sz="4" w:space="0" w:color="auto"/>
              <w:right w:val="single" w:sz="4" w:space="0" w:color="auto"/>
            </w:tcBorders>
            <w:shd w:val="clear" w:color="auto" w:fill="auto"/>
            <w:vAlign w:val="bottom"/>
          </w:tcPr>
          <w:p w:rsidR="00DA6F91" w:rsidRPr="00DA6F91" w:rsidRDefault="00DA6F91" w:rsidP="008E594E">
            <w:pPr>
              <w:jc w:val="center"/>
              <w:rPr>
                <w:bCs/>
                <w:color w:val="000000"/>
                <w:lang w:val="ru-RU"/>
              </w:rPr>
            </w:pPr>
            <w:r w:rsidRPr="00DA6F91">
              <w:rPr>
                <w:bCs/>
                <w:color w:val="000000"/>
                <w:lang w:val="ru-RU"/>
              </w:rPr>
              <w:t xml:space="preserve"> на придбання катера щодо забезпечення  контролю за дотриманням екологічної безпеки на </w:t>
            </w:r>
            <w:r w:rsidRPr="00DA6F91">
              <w:rPr>
                <w:bCs/>
                <w:color w:val="000000"/>
                <w:lang w:val="ru-RU"/>
              </w:rPr>
              <w:lastRenderedPageBreak/>
              <w:t>Тернопільському ставі</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center"/>
              <w:rPr>
                <w:color w:val="000000"/>
              </w:rPr>
            </w:pPr>
            <w:r w:rsidRPr="0020318F">
              <w:rPr>
                <w:color w:val="000000"/>
              </w:rPr>
              <w:lastRenderedPageBreak/>
              <w:t>650 000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650 000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rPr>
                <w:color w:val="000000"/>
              </w:rPr>
            </w:pPr>
            <w:r w:rsidRPr="0020318F">
              <w:rPr>
                <w:color w:val="000000"/>
              </w:rPr>
              <w:t xml:space="preserve">0,00     Придбано катер </w:t>
            </w:r>
          </w:p>
        </w:tc>
      </w:tr>
      <w:tr w:rsidR="00DA6F91" w:rsidRPr="007D5335" w:rsidTr="008E594E">
        <w:trPr>
          <w:trHeight w:val="1690"/>
        </w:trPr>
        <w:tc>
          <w:tcPr>
            <w:tcW w:w="5387" w:type="dxa"/>
            <w:tcBorders>
              <w:top w:val="nil"/>
              <w:left w:val="single" w:sz="4" w:space="0" w:color="auto"/>
              <w:bottom w:val="single" w:sz="4" w:space="0" w:color="auto"/>
              <w:right w:val="single" w:sz="4" w:space="0" w:color="auto"/>
            </w:tcBorders>
            <w:shd w:val="clear" w:color="auto" w:fill="auto"/>
            <w:vAlign w:val="bottom"/>
          </w:tcPr>
          <w:p w:rsidR="00DA6F91" w:rsidRPr="0020318F" w:rsidRDefault="00DA6F91" w:rsidP="008E594E">
            <w:pPr>
              <w:rPr>
                <w:bCs/>
                <w:color w:val="000000"/>
              </w:rPr>
            </w:pPr>
            <w:r w:rsidRPr="0020318F">
              <w:rPr>
                <w:bCs/>
                <w:color w:val="000000"/>
              </w:rPr>
              <w:lastRenderedPageBreak/>
              <w:t>для проведення регламентних робіт відповідно до правил експлуатації річкових ТЗ, а саме теплоходу "Герой Тпноцоров"(заміна зовнішньої обшивки дна судна та заміна силового двигуна)</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781 780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781 780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127906,74 Проводяться роботи</w:t>
            </w:r>
          </w:p>
        </w:tc>
      </w:tr>
      <w:tr w:rsidR="00DA6F91" w:rsidRPr="007D5335" w:rsidTr="008E594E">
        <w:trPr>
          <w:trHeight w:val="31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DA6F91" w:rsidRPr="0020318F" w:rsidRDefault="00DA6F91" w:rsidP="008E594E">
            <w:pPr>
              <w:rPr>
                <w:bCs/>
                <w:color w:val="000000"/>
              </w:rPr>
            </w:pPr>
            <w:r w:rsidRPr="0020318F">
              <w:rPr>
                <w:bCs/>
                <w:color w:val="000000"/>
              </w:rPr>
              <w:t xml:space="preserve">на придбання опор контактної мережі СК 120-10 </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176 000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176 000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170352 Придбано опори</w:t>
            </w:r>
          </w:p>
        </w:tc>
      </w:tr>
      <w:tr w:rsidR="00DA6F91" w:rsidRPr="007D5335" w:rsidTr="008E594E">
        <w:trPr>
          <w:trHeight w:val="630"/>
        </w:trPr>
        <w:tc>
          <w:tcPr>
            <w:tcW w:w="5387" w:type="dxa"/>
            <w:tcBorders>
              <w:top w:val="nil"/>
              <w:left w:val="single" w:sz="4" w:space="0" w:color="auto"/>
              <w:bottom w:val="single" w:sz="4" w:space="0" w:color="auto"/>
              <w:right w:val="single" w:sz="4" w:space="0" w:color="auto"/>
            </w:tcBorders>
            <w:shd w:val="clear" w:color="auto" w:fill="auto"/>
            <w:vAlign w:val="center"/>
          </w:tcPr>
          <w:p w:rsidR="00DA6F91" w:rsidRPr="0020318F" w:rsidRDefault="00DA6F91" w:rsidP="008E594E">
            <w:pPr>
              <w:rPr>
                <w:bCs/>
                <w:color w:val="000000"/>
              </w:rPr>
            </w:pPr>
            <w:r w:rsidRPr="0020318F">
              <w:rPr>
                <w:bCs/>
                <w:color w:val="000000"/>
              </w:rPr>
              <w:t>на обладнання системи сповіщення пасажирів та обладнання системи моніторингу руху транспорту</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530 000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530 000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530000 Дообладнана системи сповіщення та встановлено GPS трекери в 20 автобусах</w:t>
            </w:r>
          </w:p>
        </w:tc>
      </w:tr>
      <w:tr w:rsidR="00DA6F91" w:rsidRPr="007D5335" w:rsidTr="008E594E">
        <w:trPr>
          <w:trHeight w:val="750"/>
        </w:trPr>
        <w:tc>
          <w:tcPr>
            <w:tcW w:w="5387" w:type="dxa"/>
            <w:tcBorders>
              <w:top w:val="nil"/>
              <w:left w:val="single" w:sz="4" w:space="0" w:color="auto"/>
              <w:bottom w:val="single" w:sz="4" w:space="0" w:color="auto"/>
              <w:right w:val="single" w:sz="4" w:space="0" w:color="auto"/>
            </w:tcBorders>
            <w:shd w:val="clear" w:color="auto" w:fill="auto"/>
            <w:vAlign w:val="center"/>
          </w:tcPr>
          <w:p w:rsidR="00DA6F91" w:rsidRPr="0020318F" w:rsidRDefault="00DA6F91" w:rsidP="008E594E">
            <w:pPr>
              <w:rPr>
                <w:bCs/>
                <w:color w:val="000000"/>
              </w:rPr>
            </w:pPr>
            <w:r w:rsidRPr="0020318F">
              <w:rPr>
                <w:bCs/>
                <w:color w:val="000000"/>
              </w:rPr>
              <w:t>В обмін на корпоративні права</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10 000 000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10 000 000</w:t>
            </w:r>
          </w:p>
        </w:tc>
        <w:tc>
          <w:tcPr>
            <w:tcW w:w="2160"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r w:rsidRPr="0020318F">
              <w:t>10000000      Із отриманих коштів оплачена заробітна плата 4778,9; електроенергія 1138,9; податки 2255,2;</w:t>
            </w:r>
            <w:r w:rsidRPr="0020318F">
              <w:br/>
              <w:t xml:space="preserve">пільгові пенсії 178,9; пальне для автобусів 1212,4; інші платежі 435,7 </w:t>
            </w:r>
          </w:p>
        </w:tc>
      </w:tr>
      <w:tr w:rsidR="00DA6F91" w:rsidRPr="007D5335" w:rsidTr="008E594E">
        <w:trPr>
          <w:trHeight w:val="375"/>
        </w:trPr>
        <w:tc>
          <w:tcPr>
            <w:tcW w:w="5387" w:type="dxa"/>
            <w:tcBorders>
              <w:top w:val="nil"/>
              <w:left w:val="single" w:sz="4" w:space="0" w:color="auto"/>
              <w:bottom w:val="single" w:sz="4" w:space="0" w:color="auto"/>
              <w:right w:val="single" w:sz="4" w:space="0" w:color="auto"/>
            </w:tcBorders>
            <w:shd w:val="clear" w:color="auto" w:fill="auto"/>
            <w:noWrap/>
          </w:tcPr>
          <w:p w:rsidR="00DA6F91" w:rsidRPr="0020318F" w:rsidRDefault="00DA6F91" w:rsidP="008E594E">
            <w:pPr>
              <w:rPr>
                <w:b/>
                <w:bCs/>
              </w:rPr>
            </w:pPr>
            <w:r w:rsidRPr="0020318F">
              <w:rPr>
                <w:b/>
                <w:bCs/>
              </w:rPr>
              <w:t>Всього по ТЕТ</w:t>
            </w:r>
          </w:p>
        </w:tc>
        <w:tc>
          <w:tcPr>
            <w:tcW w:w="1379"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41 780 400</w:t>
            </w:r>
          </w:p>
        </w:tc>
        <w:tc>
          <w:tcPr>
            <w:tcW w:w="1536"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38 169 910</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35 072 442</w:t>
            </w:r>
          </w:p>
        </w:tc>
      </w:tr>
      <w:tr w:rsidR="00DA6F91" w:rsidRPr="007D5335" w:rsidTr="008E594E">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DA6F91" w:rsidRPr="0020318F" w:rsidRDefault="00DA6F91" w:rsidP="008E594E">
            <w:pPr>
              <w:jc w:val="center"/>
              <w:rPr>
                <w:bCs/>
                <w:color w:val="000000"/>
              </w:rPr>
            </w:pPr>
            <w:r w:rsidRPr="0020318F">
              <w:rPr>
                <w:bCs/>
                <w:color w:val="000000"/>
              </w:rPr>
              <w:t>КП " Тернопіль Інтеравіа " в обмін на корпоративні права</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center"/>
              <w:rPr>
                <w:color w:val="000000"/>
              </w:rPr>
            </w:pPr>
            <w:r w:rsidRPr="0020318F">
              <w:rPr>
                <w:color w:val="000000"/>
              </w:rPr>
              <w:t>1 806 800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1 806 800</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r w:rsidRPr="0020318F">
              <w:t xml:space="preserve">149750 Придбано автоматизовану інформаційно-аналітичну систему відеоспостереження </w:t>
            </w:r>
          </w:p>
        </w:tc>
      </w:tr>
      <w:tr w:rsidR="00DA6F91" w:rsidRPr="007D5335" w:rsidTr="008E594E">
        <w:trPr>
          <w:trHeight w:val="375"/>
        </w:trPr>
        <w:tc>
          <w:tcPr>
            <w:tcW w:w="5387" w:type="dxa"/>
            <w:tcBorders>
              <w:top w:val="single" w:sz="4" w:space="0" w:color="auto"/>
              <w:left w:val="single" w:sz="4" w:space="0" w:color="auto"/>
              <w:bottom w:val="single" w:sz="4" w:space="0" w:color="auto"/>
              <w:right w:val="nil"/>
            </w:tcBorders>
            <w:shd w:val="clear" w:color="auto" w:fill="auto"/>
            <w:noWrap/>
            <w:vAlign w:val="center"/>
          </w:tcPr>
          <w:p w:rsidR="00DA6F91" w:rsidRPr="0020318F" w:rsidRDefault="00DA6F91" w:rsidP="008E594E">
            <w:pPr>
              <w:jc w:val="center"/>
              <w:rPr>
                <w:bCs/>
                <w:color w:val="000000"/>
              </w:rPr>
            </w:pPr>
            <w:r w:rsidRPr="0020318F">
              <w:rPr>
                <w:bCs/>
                <w:color w:val="000000"/>
              </w:rPr>
              <w:t>КП " Тернопіль Інтеравіа " на забезпечення статутної діяльності  в обмін на корпоративні права  на  виконання проекту " Безпечна Дружба" ( громадський бюджет)</w:t>
            </w:r>
          </w:p>
        </w:tc>
        <w:tc>
          <w:tcPr>
            <w:tcW w:w="1379" w:type="dxa"/>
            <w:tcBorders>
              <w:top w:val="nil"/>
              <w:left w:val="single" w:sz="4" w:space="0" w:color="auto"/>
              <w:bottom w:val="single" w:sz="4" w:space="0" w:color="auto"/>
              <w:right w:val="single" w:sz="4" w:space="0" w:color="auto"/>
            </w:tcBorders>
            <w:shd w:val="clear" w:color="auto" w:fill="auto"/>
            <w:noWrap/>
            <w:vAlign w:val="center"/>
          </w:tcPr>
          <w:p w:rsidR="00DA6F91" w:rsidRPr="0020318F" w:rsidRDefault="00DA6F91" w:rsidP="008E594E">
            <w:pPr>
              <w:jc w:val="center"/>
              <w:rPr>
                <w:color w:val="000000"/>
              </w:rPr>
            </w:pPr>
            <w:r w:rsidRPr="0020318F">
              <w:rPr>
                <w:color w:val="000000"/>
              </w:rPr>
              <w:t>299 999</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299 999</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rPr>
                <w:color w:val="000000"/>
              </w:rPr>
            </w:pPr>
            <w:r w:rsidRPr="0020318F">
              <w:rPr>
                <w:color w:val="000000"/>
              </w:rPr>
              <w:t>295700 Встановлено 18 відеокамер</w:t>
            </w:r>
            <w:r w:rsidRPr="0020318F">
              <w:rPr>
                <w:color w:val="000000"/>
              </w:rPr>
              <w:br/>
              <w:t>з програмним забезпеченням на розпізнавання державних номерних знаків, відеореєстратор та жорсткі диски</w:t>
            </w:r>
          </w:p>
        </w:tc>
      </w:tr>
      <w:tr w:rsidR="00DA6F91" w:rsidRPr="007D5335" w:rsidTr="008E594E">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DA6F91" w:rsidRPr="0020318F" w:rsidRDefault="00DA6F91" w:rsidP="008E594E">
            <w:pPr>
              <w:jc w:val="center"/>
              <w:rPr>
                <w:bCs/>
                <w:color w:val="000000"/>
              </w:rPr>
            </w:pPr>
            <w:r w:rsidRPr="0020318F">
              <w:rPr>
                <w:bCs/>
                <w:color w:val="000000"/>
              </w:rPr>
              <w:t xml:space="preserve">КП " Міськавтотранс " на  оновлення рухомого складу </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center"/>
              <w:rPr>
                <w:color w:val="000000"/>
              </w:rPr>
            </w:pPr>
            <w:r w:rsidRPr="0020318F">
              <w:rPr>
                <w:color w:val="000000"/>
              </w:rPr>
              <w:t>17 752 000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0</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pPr>
            <w:r w:rsidRPr="0020318F">
              <w:t>0</w:t>
            </w:r>
          </w:p>
        </w:tc>
      </w:tr>
      <w:tr w:rsidR="00DA6F91" w:rsidRPr="007D5335" w:rsidTr="008E594E">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DA6F91" w:rsidRPr="0020318F" w:rsidRDefault="00DA6F91" w:rsidP="008E594E">
            <w:pPr>
              <w:jc w:val="center"/>
              <w:rPr>
                <w:bCs/>
                <w:color w:val="000000"/>
              </w:rPr>
            </w:pPr>
            <w:r w:rsidRPr="0020318F">
              <w:rPr>
                <w:bCs/>
                <w:color w:val="000000"/>
              </w:rPr>
              <w:lastRenderedPageBreak/>
              <w:t>КП " Автошкола  Міськавтотранс " в обмін на корпоративні права</w:t>
            </w:r>
          </w:p>
        </w:tc>
        <w:tc>
          <w:tcPr>
            <w:tcW w:w="1379"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pPr>
            <w:r w:rsidRPr="0020318F">
              <w:t>950 000</w:t>
            </w:r>
          </w:p>
        </w:tc>
        <w:tc>
          <w:tcPr>
            <w:tcW w:w="1536" w:type="dxa"/>
            <w:tcBorders>
              <w:top w:val="nil"/>
              <w:left w:val="nil"/>
              <w:bottom w:val="single" w:sz="4" w:space="0" w:color="auto"/>
              <w:right w:val="single" w:sz="4" w:space="0" w:color="auto"/>
            </w:tcBorders>
            <w:shd w:val="clear" w:color="auto" w:fill="auto"/>
            <w:noWrap/>
            <w:vAlign w:val="center"/>
          </w:tcPr>
          <w:p w:rsidR="00DA6F91" w:rsidRPr="0020318F" w:rsidRDefault="00DA6F91" w:rsidP="008E594E">
            <w:pPr>
              <w:jc w:val="right"/>
              <w:rPr>
                <w:color w:val="000000"/>
              </w:rPr>
            </w:pPr>
            <w:r w:rsidRPr="0020318F">
              <w:rPr>
                <w:color w:val="000000"/>
              </w:rPr>
              <w:t>950 000</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r w:rsidRPr="0020318F">
              <w:t>87669 Придбано комп'ютерне обладнання, відеопроектор, причіп-лавету.</w:t>
            </w:r>
            <w:r w:rsidRPr="0020318F">
              <w:br/>
              <w:t>Проводяться інші закупівлі.</w:t>
            </w:r>
          </w:p>
        </w:tc>
      </w:tr>
      <w:tr w:rsidR="00DA6F91" w:rsidRPr="00882AFF" w:rsidTr="008E594E">
        <w:trPr>
          <w:trHeight w:val="36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A6F91" w:rsidRPr="0020318F" w:rsidRDefault="00DA6F91" w:rsidP="008E594E">
            <w:pPr>
              <w:rPr>
                <w:b/>
                <w:bCs/>
              </w:rPr>
            </w:pPr>
            <w:r w:rsidRPr="0020318F">
              <w:rPr>
                <w:b/>
                <w:bCs/>
              </w:rPr>
              <w:t>Всього</w:t>
            </w:r>
          </w:p>
        </w:tc>
        <w:tc>
          <w:tcPr>
            <w:tcW w:w="1379"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62589199,0</w:t>
            </w:r>
          </w:p>
        </w:tc>
        <w:tc>
          <w:tcPr>
            <w:tcW w:w="1536"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41226709,0</w:t>
            </w:r>
          </w:p>
        </w:tc>
        <w:tc>
          <w:tcPr>
            <w:tcW w:w="2160" w:type="dxa"/>
            <w:tcBorders>
              <w:top w:val="nil"/>
              <w:left w:val="nil"/>
              <w:bottom w:val="single" w:sz="4" w:space="0" w:color="auto"/>
              <w:right w:val="single" w:sz="4" w:space="0" w:color="auto"/>
            </w:tcBorders>
            <w:shd w:val="clear" w:color="auto" w:fill="auto"/>
            <w:noWrap/>
            <w:vAlign w:val="bottom"/>
          </w:tcPr>
          <w:p w:rsidR="00DA6F91" w:rsidRPr="0020318F" w:rsidRDefault="00DA6F91" w:rsidP="008E594E">
            <w:pPr>
              <w:jc w:val="right"/>
              <w:rPr>
                <w:b/>
                <w:bCs/>
              </w:rPr>
            </w:pPr>
            <w:r w:rsidRPr="0020318F">
              <w:rPr>
                <w:b/>
                <w:bCs/>
              </w:rPr>
              <w:t>35605561,0</w:t>
            </w:r>
          </w:p>
        </w:tc>
      </w:tr>
    </w:tbl>
    <w:p w:rsidR="00DA6F91" w:rsidRDefault="00DA6F91" w:rsidP="00DA6F91">
      <w:pPr>
        <w:tabs>
          <w:tab w:val="left" w:pos="0"/>
        </w:tabs>
        <w:jc w:val="both"/>
        <w:rPr>
          <w:b/>
          <w:u w:val="single"/>
        </w:rPr>
      </w:pPr>
    </w:p>
    <w:tbl>
      <w:tblPr>
        <w:tblpPr w:leftFromText="180" w:rightFromText="180" w:vertAnchor="text" w:horzAnchor="margin" w:tblpX="-24" w:tblpY="207"/>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1440"/>
        <w:gridCol w:w="1680"/>
        <w:gridCol w:w="2160"/>
      </w:tblGrid>
      <w:tr w:rsidR="00DA6F91" w:rsidRPr="00C1777B" w:rsidTr="008E594E">
        <w:tc>
          <w:tcPr>
            <w:tcW w:w="5148" w:type="dxa"/>
            <w:vAlign w:val="bottom"/>
          </w:tcPr>
          <w:p w:rsidR="00DA6F91" w:rsidRPr="00FD7601" w:rsidRDefault="00DA6F91" w:rsidP="008E594E">
            <w:pPr>
              <w:jc w:val="both"/>
              <w:rPr>
                <w:b/>
                <w:bCs/>
              </w:rPr>
            </w:pPr>
            <w:r w:rsidRPr="00FD7601">
              <w:rPr>
                <w:b/>
                <w:bCs/>
              </w:rPr>
              <w:t>Виконано за 2019 рік</w:t>
            </w:r>
          </w:p>
        </w:tc>
        <w:tc>
          <w:tcPr>
            <w:tcW w:w="1440" w:type="dxa"/>
            <w:vAlign w:val="bottom"/>
          </w:tcPr>
          <w:p w:rsidR="00DA6F91" w:rsidRPr="00C1777B" w:rsidRDefault="00DA6F91" w:rsidP="008E594E">
            <w:r w:rsidRPr="00C1777B">
              <w:t xml:space="preserve">Всього </w:t>
            </w:r>
          </w:p>
        </w:tc>
        <w:tc>
          <w:tcPr>
            <w:tcW w:w="1680" w:type="dxa"/>
            <w:vAlign w:val="bottom"/>
          </w:tcPr>
          <w:p w:rsidR="00DA6F91" w:rsidRPr="00C1777B" w:rsidRDefault="00DA6F91" w:rsidP="008E594E">
            <w:r w:rsidRPr="00C1777B">
              <w:t>Перераховано</w:t>
            </w:r>
          </w:p>
        </w:tc>
        <w:tc>
          <w:tcPr>
            <w:tcW w:w="2160" w:type="dxa"/>
            <w:vAlign w:val="bottom"/>
          </w:tcPr>
          <w:p w:rsidR="00DA6F91" w:rsidRPr="00C1777B" w:rsidRDefault="00DA6F91" w:rsidP="008E594E">
            <w:r w:rsidRPr="00C1777B">
              <w:t>Використано</w:t>
            </w:r>
          </w:p>
        </w:tc>
      </w:tr>
    </w:tbl>
    <w:tbl>
      <w:tblPr>
        <w:tblW w:w="10222" w:type="dxa"/>
        <w:tblInd w:w="-34" w:type="dxa"/>
        <w:tblLook w:val="00A0"/>
      </w:tblPr>
      <w:tblGrid>
        <w:gridCol w:w="5157"/>
        <w:gridCol w:w="1465"/>
        <w:gridCol w:w="1680"/>
        <w:gridCol w:w="2158"/>
      </w:tblGrid>
      <w:tr w:rsidR="00DA6F91" w:rsidRPr="007D5335" w:rsidTr="008E594E">
        <w:trPr>
          <w:trHeight w:val="405"/>
        </w:trPr>
        <w:tc>
          <w:tcPr>
            <w:tcW w:w="5157" w:type="dxa"/>
            <w:tcBorders>
              <w:top w:val="single" w:sz="4" w:space="0" w:color="auto"/>
              <w:left w:val="single" w:sz="4" w:space="0" w:color="auto"/>
              <w:bottom w:val="single" w:sz="4" w:space="0" w:color="auto"/>
              <w:right w:val="single" w:sz="4" w:space="0" w:color="auto"/>
            </w:tcBorders>
            <w:noWrap/>
          </w:tcPr>
          <w:p w:rsidR="00DA6F91" w:rsidRPr="0020318F" w:rsidRDefault="00DA6F91" w:rsidP="008E594E">
            <w:pPr>
              <w:rPr>
                <w:b/>
                <w:sz w:val="28"/>
                <w:szCs w:val="28"/>
              </w:rPr>
            </w:pPr>
            <w:r w:rsidRPr="0020318F">
              <w:rPr>
                <w:b/>
                <w:sz w:val="28"/>
                <w:szCs w:val="28"/>
              </w:rPr>
              <w:t>КП "Тернопільелектротранс"</w:t>
            </w:r>
          </w:p>
        </w:tc>
        <w:tc>
          <w:tcPr>
            <w:tcW w:w="1465" w:type="dxa"/>
            <w:tcBorders>
              <w:top w:val="single" w:sz="4" w:space="0" w:color="auto"/>
              <w:left w:val="nil"/>
              <w:bottom w:val="single" w:sz="4" w:space="0" w:color="auto"/>
              <w:right w:val="single" w:sz="4" w:space="0" w:color="auto"/>
            </w:tcBorders>
            <w:noWrap/>
          </w:tcPr>
          <w:p w:rsidR="00DA6F91" w:rsidRPr="0020318F" w:rsidRDefault="00DA6F91" w:rsidP="008E594E">
            <w:pPr>
              <w:rPr>
                <w:rFonts w:ascii="Arial CYR" w:hAnsi="Arial CYR" w:cs="Arial CYR"/>
              </w:rPr>
            </w:pPr>
          </w:p>
        </w:tc>
        <w:tc>
          <w:tcPr>
            <w:tcW w:w="1680" w:type="dxa"/>
            <w:tcBorders>
              <w:top w:val="single" w:sz="4" w:space="0" w:color="auto"/>
              <w:left w:val="nil"/>
              <w:bottom w:val="single" w:sz="4" w:space="0" w:color="auto"/>
              <w:right w:val="single" w:sz="4" w:space="0" w:color="auto"/>
            </w:tcBorders>
            <w:noWrap/>
          </w:tcPr>
          <w:p w:rsidR="00DA6F91" w:rsidRPr="0020318F" w:rsidRDefault="00DA6F91" w:rsidP="008E594E">
            <w:pPr>
              <w:rPr>
                <w:rFonts w:ascii="Arial CYR" w:hAnsi="Arial CYR" w:cs="Arial CYR"/>
              </w:rPr>
            </w:pPr>
          </w:p>
        </w:tc>
        <w:tc>
          <w:tcPr>
            <w:tcW w:w="1920" w:type="dxa"/>
            <w:tcBorders>
              <w:top w:val="single" w:sz="4" w:space="0" w:color="auto"/>
              <w:left w:val="nil"/>
              <w:bottom w:val="single" w:sz="4" w:space="0" w:color="auto"/>
              <w:right w:val="single" w:sz="4" w:space="0" w:color="auto"/>
            </w:tcBorders>
            <w:noWrap/>
          </w:tcPr>
          <w:p w:rsidR="00DA6F91" w:rsidRPr="0020318F" w:rsidRDefault="00DA6F91" w:rsidP="008E594E">
            <w:pPr>
              <w:rPr>
                <w:rFonts w:ascii="Arial CYR" w:hAnsi="Arial CYR" w:cs="Arial CYR"/>
              </w:rPr>
            </w:pPr>
          </w:p>
        </w:tc>
      </w:tr>
      <w:tr w:rsidR="00DA6F91" w:rsidRPr="007D5335" w:rsidTr="008E594E">
        <w:trPr>
          <w:trHeight w:val="405"/>
        </w:trPr>
        <w:tc>
          <w:tcPr>
            <w:tcW w:w="5157" w:type="dxa"/>
            <w:tcBorders>
              <w:top w:val="single" w:sz="4" w:space="0" w:color="auto"/>
              <w:left w:val="single" w:sz="4" w:space="0" w:color="auto"/>
              <w:bottom w:val="single" w:sz="4" w:space="0" w:color="auto"/>
              <w:right w:val="single" w:sz="4" w:space="0" w:color="auto"/>
            </w:tcBorders>
            <w:noWrap/>
          </w:tcPr>
          <w:p w:rsidR="00DA6F91" w:rsidRPr="0020318F" w:rsidRDefault="00DA6F91" w:rsidP="008E594E">
            <w:pPr>
              <w:rPr>
                <w:lang w:val="ru-RU"/>
              </w:rPr>
            </w:pPr>
            <w:r w:rsidRPr="0020318F">
              <w:t>Придбання тролейбусів б/к чеського виробництвa</w:t>
            </w:r>
          </w:p>
        </w:tc>
        <w:tc>
          <w:tcPr>
            <w:tcW w:w="1465" w:type="dxa"/>
            <w:tcBorders>
              <w:top w:val="single" w:sz="4" w:space="0" w:color="auto"/>
              <w:left w:val="nil"/>
              <w:bottom w:val="single" w:sz="4" w:space="0" w:color="auto"/>
              <w:right w:val="single" w:sz="4" w:space="0" w:color="auto"/>
            </w:tcBorders>
            <w:noWrap/>
          </w:tcPr>
          <w:p w:rsidR="00DA6F91" w:rsidRPr="0020318F" w:rsidRDefault="00DA6F91" w:rsidP="008E594E">
            <w:r w:rsidRPr="0020318F">
              <w:t>1600 000</w:t>
            </w:r>
          </w:p>
        </w:tc>
        <w:tc>
          <w:tcPr>
            <w:tcW w:w="1680" w:type="dxa"/>
            <w:tcBorders>
              <w:top w:val="single" w:sz="4" w:space="0" w:color="auto"/>
              <w:left w:val="nil"/>
              <w:bottom w:val="single" w:sz="4" w:space="0" w:color="auto"/>
              <w:right w:val="single" w:sz="4" w:space="0" w:color="auto"/>
            </w:tcBorders>
            <w:noWrap/>
          </w:tcPr>
          <w:p w:rsidR="00DA6F91" w:rsidRPr="0020318F" w:rsidRDefault="00DA6F91" w:rsidP="008E594E">
            <w:r w:rsidRPr="0020318F">
              <w:t>1 600 000</w:t>
            </w:r>
          </w:p>
        </w:tc>
        <w:tc>
          <w:tcPr>
            <w:tcW w:w="1920" w:type="dxa"/>
            <w:tcBorders>
              <w:top w:val="single" w:sz="4" w:space="0" w:color="auto"/>
              <w:left w:val="nil"/>
              <w:bottom w:val="single" w:sz="4" w:space="0" w:color="auto"/>
              <w:right w:val="single" w:sz="4" w:space="0" w:color="auto"/>
            </w:tcBorders>
            <w:noWrap/>
          </w:tcPr>
          <w:p w:rsidR="00DA6F91" w:rsidRPr="0020318F" w:rsidRDefault="00DA6F91" w:rsidP="008E594E">
            <w:pPr>
              <w:rPr>
                <w:lang w:val="ru-RU"/>
              </w:rPr>
            </w:pPr>
            <w:r w:rsidRPr="0020318F">
              <w:rPr>
                <w:lang w:val="ru-RU"/>
              </w:rPr>
              <w:t>37 969</w:t>
            </w:r>
          </w:p>
          <w:p w:rsidR="00DA6F91" w:rsidRPr="0020318F" w:rsidRDefault="00DA6F91" w:rsidP="008E594E">
            <w:pPr>
              <w:rPr>
                <w:lang w:val="ru-RU"/>
              </w:rPr>
            </w:pPr>
            <w:r w:rsidRPr="0020318F">
              <w:rPr>
                <w:lang w:val="ru-RU"/>
              </w:rPr>
              <w:t>У</w:t>
            </w:r>
            <w:r w:rsidRPr="0020318F">
              <w:t>кладено</w:t>
            </w:r>
            <w:r w:rsidRPr="0020318F">
              <w:rPr>
                <w:lang w:val="ru-RU"/>
              </w:rPr>
              <w:t xml:space="preserve"> </w:t>
            </w:r>
            <w:r w:rsidRPr="0020318F">
              <w:t>договір на придбання двох тролейбусів. На даний час придбано 1 тролейбус.</w:t>
            </w:r>
          </w:p>
        </w:tc>
      </w:tr>
      <w:tr w:rsidR="00DA6F91" w:rsidRPr="007D5335" w:rsidTr="008E594E">
        <w:trPr>
          <w:trHeight w:val="569"/>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Придбання б/к автобусів іноземного виробництва</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17 600 144</w:t>
            </w:r>
          </w:p>
        </w:tc>
        <w:tc>
          <w:tcPr>
            <w:tcW w:w="1680" w:type="dxa"/>
            <w:tcBorders>
              <w:top w:val="nil"/>
              <w:left w:val="nil"/>
              <w:bottom w:val="single" w:sz="4" w:space="0" w:color="auto"/>
              <w:right w:val="single" w:sz="4" w:space="0" w:color="auto"/>
            </w:tcBorders>
            <w:noWrap/>
          </w:tcPr>
          <w:p w:rsidR="00DA6F91" w:rsidRPr="0020318F" w:rsidRDefault="00DA6F91" w:rsidP="008E594E">
            <w:r w:rsidRPr="0020318F">
              <w:t>17 600 144</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12 957 078</w:t>
            </w:r>
          </w:p>
          <w:p w:rsidR="00DA6F91" w:rsidRPr="0020318F" w:rsidRDefault="00DA6F91" w:rsidP="008E594E">
            <w:r w:rsidRPr="0020318F">
              <w:t>Придбано 15 автобусів</w:t>
            </w:r>
          </w:p>
        </w:tc>
      </w:tr>
      <w:tr w:rsidR="00DA6F91" w:rsidRPr="007D5335" w:rsidTr="008E594E">
        <w:trPr>
          <w:trHeight w:val="621"/>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Капітальний ремонт рухомого складу</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500 000</w:t>
            </w:r>
          </w:p>
        </w:tc>
        <w:tc>
          <w:tcPr>
            <w:tcW w:w="1680" w:type="dxa"/>
            <w:tcBorders>
              <w:top w:val="nil"/>
              <w:left w:val="nil"/>
              <w:bottom w:val="single" w:sz="4" w:space="0" w:color="auto"/>
              <w:right w:val="single" w:sz="4" w:space="0" w:color="auto"/>
            </w:tcBorders>
            <w:noWrap/>
          </w:tcPr>
          <w:p w:rsidR="00DA6F91" w:rsidRPr="0020318F" w:rsidRDefault="00DA6F91" w:rsidP="008E594E">
            <w:r w:rsidRPr="0020318F">
              <w:t>500 000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191 592</w:t>
            </w:r>
          </w:p>
          <w:p w:rsidR="00DA6F91" w:rsidRPr="0020318F" w:rsidRDefault="00DA6F91" w:rsidP="008E594E">
            <w:r w:rsidRPr="0020318F">
              <w:t>Завершено ремонт тролейбуса №161, продовжується ремонт тролейбуса 151</w:t>
            </w:r>
          </w:p>
        </w:tc>
      </w:tr>
      <w:tr w:rsidR="00DA6F91" w:rsidRPr="007D5335" w:rsidTr="008E594E">
        <w:trPr>
          <w:trHeight w:val="673"/>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Реконструкція тролейбусних ліній</w:t>
            </w:r>
            <w:r w:rsidRPr="0020318F">
              <w:rPr>
                <w:lang w:val="ru-RU"/>
              </w:rPr>
              <w:t xml:space="preserve"> </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2 000 000</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rPr>
                <w:color w:val="000000"/>
              </w:rPr>
              <w:t>2 000 000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1 460 974</w:t>
            </w:r>
          </w:p>
          <w:p w:rsidR="00DA6F91" w:rsidRPr="0020318F" w:rsidRDefault="00DA6F91" w:rsidP="008E594E">
            <w:r w:rsidRPr="0020318F">
              <w:t>Проведено роботи по реконструкції ліній по вул. Руська та вул. Острозького</w:t>
            </w:r>
          </w:p>
        </w:tc>
      </w:tr>
      <w:tr w:rsidR="00DA6F91" w:rsidRPr="007D5335" w:rsidTr="008E594E">
        <w:trPr>
          <w:trHeight w:val="1254"/>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Будівництво тролейбусної лінії  вул. Живова (відгалуження ) до зупинки Автовокзал</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1 151 531</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t>1 151 531</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923 416</w:t>
            </w:r>
          </w:p>
          <w:p w:rsidR="00DA6F91" w:rsidRPr="0020318F" w:rsidRDefault="00DA6F91" w:rsidP="008E594E">
            <w:r w:rsidRPr="0020318F">
              <w:t>Завершено роботи по будівництву лінії.</w:t>
            </w:r>
          </w:p>
        </w:tc>
      </w:tr>
      <w:tr w:rsidR="00DA6F91" w:rsidRPr="007D5335" w:rsidTr="008E594E">
        <w:trPr>
          <w:trHeight w:val="315"/>
        </w:trPr>
        <w:tc>
          <w:tcPr>
            <w:tcW w:w="5157" w:type="dxa"/>
            <w:tcBorders>
              <w:top w:val="nil"/>
              <w:left w:val="single" w:sz="4" w:space="0" w:color="auto"/>
              <w:bottom w:val="single" w:sz="4" w:space="0" w:color="auto"/>
              <w:right w:val="single" w:sz="4" w:space="0" w:color="auto"/>
            </w:tcBorders>
            <w:noWrap/>
          </w:tcPr>
          <w:p w:rsidR="00DA6F91" w:rsidRPr="0020318F" w:rsidRDefault="00DA6F91" w:rsidP="008E594E">
            <w:r w:rsidRPr="0020318F">
              <w:t>Будівництво тролейбусної лінії  поворот вул.Л.Українки-вул.Протасевича</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471 325</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t>471 325</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 386 596</w:t>
            </w:r>
          </w:p>
          <w:p w:rsidR="00DA6F91" w:rsidRPr="0020318F" w:rsidRDefault="00DA6F91" w:rsidP="008E594E">
            <w:r w:rsidRPr="0020318F">
              <w:t xml:space="preserve">Завершено роботи </w:t>
            </w:r>
            <w:r w:rsidRPr="0020318F">
              <w:lastRenderedPageBreak/>
              <w:t>по будівництву лінії.</w:t>
            </w:r>
          </w:p>
        </w:tc>
      </w:tr>
      <w:tr w:rsidR="00DA6F91" w:rsidRPr="007D5335" w:rsidTr="008E594E">
        <w:trPr>
          <w:trHeight w:val="630"/>
        </w:trPr>
        <w:tc>
          <w:tcPr>
            <w:tcW w:w="5157" w:type="dxa"/>
            <w:tcBorders>
              <w:top w:val="nil"/>
              <w:left w:val="single" w:sz="4" w:space="0" w:color="auto"/>
              <w:bottom w:val="single" w:sz="4" w:space="0" w:color="auto"/>
              <w:right w:val="single" w:sz="4" w:space="0" w:color="auto"/>
            </w:tcBorders>
          </w:tcPr>
          <w:p w:rsidR="00DA6F91" w:rsidRPr="0020318F" w:rsidRDefault="00DA6F91" w:rsidP="008E594E">
            <w:pPr>
              <w:rPr>
                <w:color w:val="000000"/>
              </w:rPr>
            </w:pPr>
            <w:r w:rsidRPr="0020318F">
              <w:rPr>
                <w:color w:val="000000"/>
              </w:rPr>
              <w:lastRenderedPageBreak/>
              <w:t xml:space="preserve">Будівництво автогазозаправочного пункту </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700 000</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rPr>
                <w:color w:val="000000"/>
              </w:rPr>
              <w:t>700 000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20 037</w:t>
            </w:r>
          </w:p>
          <w:p w:rsidR="00DA6F91" w:rsidRPr="0020318F" w:rsidRDefault="00DA6F91" w:rsidP="008E594E">
            <w:r w:rsidRPr="0020318F">
              <w:t>Проведено геодезичні обстеження території</w:t>
            </w:r>
          </w:p>
        </w:tc>
      </w:tr>
      <w:tr w:rsidR="00DA6F91" w:rsidRPr="007D5335" w:rsidTr="008E594E">
        <w:trPr>
          <w:trHeight w:val="750"/>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Впорядкування інфраструктури водного транспорту</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102 000</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rPr>
                <w:color w:val="000000"/>
              </w:rPr>
              <w:t>102 000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67 550</w:t>
            </w:r>
          </w:p>
          <w:p w:rsidR="00DA6F91" w:rsidRPr="0020318F" w:rsidRDefault="00DA6F91" w:rsidP="008E594E">
            <w:r w:rsidRPr="0020318F">
              <w:t>Проведено паспортизацію причалів</w:t>
            </w:r>
          </w:p>
        </w:tc>
      </w:tr>
      <w:tr w:rsidR="00DA6F91" w:rsidRPr="007D5335" w:rsidTr="008E594E">
        <w:trPr>
          <w:trHeight w:val="750"/>
        </w:trPr>
        <w:tc>
          <w:tcPr>
            <w:tcW w:w="5157" w:type="dxa"/>
            <w:tcBorders>
              <w:top w:val="nil"/>
              <w:left w:val="single" w:sz="4" w:space="0" w:color="auto"/>
              <w:bottom w:val="single" w:sz="4" w:space="0" w:color="auto"/>
              <w:right w:val="single" w:sz="4" w:space="0" w:color="auto"/>
            </w:tcBorders>
          </w:tcPr>
          <w:p w:rsidR="00DA6F91" w:rsidRPr="0020318F" w:rsidRDefault="00DA6F91" w:rsidP="008E594E">
            <w:r w:rsidRPr="0020318F">
              <w:t>Поповнення статутного капіталу в обмін на корпоративні права</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2 600 000</w:t>
            </w:r>
          </w:p>
        </w:tc>
        <w:tc>
          <w:tcPr>
            <w:tcW w:w="1680" w:type="dxa"/>
            <w:tcBorders>
              <w:top w:val="nil"/>
              <w:left w:val="nil"/>
              <w:bottom w:val="single" w:sz="4" w:space="0" w:color="auto"/>
              <w:right w:val="single" w:sz="4" w:space="0" w:color="auto"/>
            </w:tcBorders>
            <w:noWrap/>
          </w:tcPr>
          <w:p w:rsidR="00DA6F91" w:rsidRPr="0020318F" w:rsidRDefault="00DA6F91" w:rsidP="008E594E">
            <w:pPr>
              <w:rPr>
                <w:color w:val="000000"/>
              </w:rPr>
            </w:pPr>
            <w:r w:rsidRPr="0020318F">
              <w:rPr>
                <w:color w:val="000000"/>
              </w:rPr>
              <w:t>2 600 000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2 500 000</w:t>
            </w:r>
          </w:p>
          <w:p w:rsidR="00DA6F91" w:rsidRPr="0020318F" w:rsidRDefault="00DA6F91" w:rsidP="008E594E">
            <w:r w:rsidRPr="0020318F">
              <w:t>Кошти використані на виплату заробітної плати</w:t>
            </w:r>
          </w:p>
        </w:tc>
      </w:tr>
      <w:tr w:rsidR="00DA6F91" w:rsidRPr="007D5335" w:rsidTr="008E594E">
        <w:trPr>
          <w:trHeight w:val="375"/>
        </w:trPr>
        <w:tc>
          <w:tcPr>
            <w:tcW w:w="5157" w:type="dxa"/>
            <w:tcBorders>
              <w:top w:val="nil"/>
              <w:left w:val="single" w:sz="4" w:space="0" w:color="auto"/>
              <w:bottom w:val="single" w:sz="4" w:space="0" w:color="auto"/>
              <w:right w:val="single" w:sz="4" w:space="0" w:color="auto"/>
            </w:tcBorders>
            <w:noWrap/>
          </w:tcPr>
          <w:p w:rsidR="00DA6F91" w:rsidRPr="0020318F" w:rsidRDefault="00DA6F91" w:rsidP="008E594E">
            <w:pPr>
              <w:rPr>
                <w:b/>
                <w:bCs/>
                <w:color w:val="000000"/>
              </w:rPr>
            </w:pPr>
            <w:r w:rsidRPr="0020318F">
              <w:rPr>
                <w:b/>
                <w:bCs/>
                <w:color w:val="000000"/>
              </w:rPr>
              <w:t>Разом</w:t>
            </w:r>
          </w:p>
        </w:tc>
        <w:tc>
          <w:tcPr>
            <w:tcW w:w="1465"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26 725 000</w:t>
            </w:r>
          </w:p>
        </w:tc>
        <w:tc>
          <w:tcPr>
            <w:tcW w:w="168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26 725 000</w:t>
            </w:r>
          </w:p>
        </w:tc>
        <w:tc>
          <w:tcPr>
            <w:tcW w:w="192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18 545 212</w:t>
            </w:r>
          </w:p>
        </w:tc>
      </w:tr>
      <w:tr w:rsidR="00DA6F91" w:rsidRPr="007D5335" w:rsidTr="008E594E">
        <w:trPr>
          <w:trHeight w:val="375"/>
        </w:trPr>
        <w:tc>
          <w:tcPr>
            <w:tcW w:w="5157" w:type="dxa"/>
            <w:tcBorders>
              <w:top w:val="nil"/>
              <w:left w:val="single" w:sz="4" w:space="0" w:color="auto"/>
              <w:bottom w:val="single" w:sz="4" w:space="0" w:color="auto"/>
              <w:right w:val="single" w:sz="4" w:space="0" w:color="auto"/>
            </w:tcBorders>
            <w:noWrap/>
          </w:tcPr>
          <w:p w:rsidR="00DA6F91" w:rsidRPr="0020318F" w:rsidRDefault="00DA6F91" w:rsidP="008E594E">
            <w:pPr>
              <w:rPr>
                <w:b/>
                <w:bCs/>
              </w:rPr>
            </w:pPr>
            <w:r w:rsidRPr="0020318F">
              <w:rPr>
                <w:b/>
                <w:bCs/>
              </w:rPr>
              <w:t>КП «Тернопіль-Інтеравіа"</w:t>
            </w:r>
          </w:p>
        </w:tc>
        <w:tc>
          <w:tcPr>
            <w:tcW w:w="1465" w:type="dxa"/>
            <w:tcBorders>
              <w:top w:val="nil"/>
              <w:left w:val="nil"/>
              <w:bottom w:val="single" w:sz="4" w:space="0" w:color="auto"/>
              <w:right w:val="single" w:sz="4" w:space="0" w:color="auto"/>
            </w:tcBorders>
            <w:noWrap/>
          </w:tcPr>
          <w:p w:rsidR="00DA6F91" w:rsidRPr="0020318F" w:rsidRDefault="00DA6F91" w:rsidP="008E594E">
            <w:r w:rsidRPr="0020318F">
              <w:t> </w:t>
            </w:r>
          </w:p>
        </w:tc>
        <w:tc>
          <w:tcPr>
            <w:tcW w:w="1680" w:type="dxa"/>
            <w:tcBorders>
              <w:top w:val="nil"/>
              <w:left w:val="nil"/>
              <w:bottom w:val="single" w:sz="4" w:space="0" w:color="auto"/>
              <w:right w:val="single" w:sz="4" w:space="0" w:color="auto"/>
            </w:tcBorders>
            <w:noWrap/>
          </w:tcPr>
          <w:p w:rsidR="00DA6F91" w:rsidRPr="0020318F" w:rsidRDefault="00DA6F91" w:rsidP="008E594E">
            <w:r w:rsidRPr="0020318F">
              <w:t> </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 </w:t>
            </w:r>
          </w:p>
        </w:tc>
      </w:tr>
      <w:tr w:rsidR="00DA6F91" w:rsidRPr="007D5335" w:rsidTr="008E594E">
        <w:trPr>
          <w:trHeight w:val="375"/>
        </w:trPr>
        <w:tc>
          <w:tcPr>
            <w:tcW w:w="5157" w:type="dxa"/>
            <w:tcBorders>
              <w:top w:val="single" w:sz="4" w:space="0" w:color="auto"/>
              <w:left w:val="single" w:sz="4" w:space="0" w:color="auto"/>
              <w:bottom w:val="single" w:sz="4" w:space="0" w:color="auto"/>
              <w:right w:val="nil"/>
            </w:tcBorders>
            <w:noWrap/>
          </w:tcPr>
          <w:p w:rsidR="00DA6F91" w:rsidRPr="0020318F" w:rsidRDefault="00DA6F91" w:rsidP="008E594E">
            <w:r w:rsidRPr="0020318F">
              <w:t xml:space="preserve">Придбання відеообладнання </w:t>
            </w:r>
          </w:p>
        </w:tc>
        <w:tc>
          <w:tcPr>
            <w:tcW w:w="1465" w:type="dxa"/>
            <w:tcBorders>
              <w:top w:val="nil"/>
              <w:left w:val="single" w:sz="4" w:space="0" w:color="auto"/>
              <w:bottom w:val="single" w:sz="4" w:space="0" w:color="auto"/>
              <w:right w:val="single" w:sz="4" w:space="0" w:color="auto"/>
            </w:tcBorders>
            <w:noWrap/>
          </w:tcPr>
          <w:p w:rsidR="00DA6F91" w:rsidRPr="0020318F" w:rsidRDefault="00DA6F91" w:rsidP="008E594E">
            <w:r w:rsidRPr="0020318F">
              <w:t>150 000</w:t>
            </w:r>
          </w:p>
        </w:tc>
        <w:tc>
          <w:tcPr>
            <w:tcW w:w="1680" w:type="dxa"/>
            <w:tcBorders>
              <w:top w:val="nil"/>
              <w:left w:val="nil"/>
              <w:bottom w:val="single" w:sz="4" w:space="0" w:color="auto"/>
              <w:right w:val="single" w:sz="4" w:space="0" w:color="auto"/>
            </w:tcBorders>
            <w:noWrap/>
          </w:tcPr>
          <w:p w:rsidR="00DA6F91" w:rsidRPr="0020318F" w:rsidRDefault="00DA6F91" w:rsidP="008E594E">
            <w:r w:rsidRPr="0020318F">
              <w:t>150 000</w:t>
            </w:r>
          </w:p>
        </w:tc>
        <w:tc>
          <w:tcPr>
            <w:tcW w:w="1920" w:type="dxa"/>
            <w:tcBorders>
              <w:top w:val="nil"/>
              <w:left w:val="nil"/>
              <w:bottom w:val="single" w:sz="4" w:space="0" w:color="auto"/>
              <w:right w:val="single" w:sz="4" w:space="0" w:color="auto"/>
            </w:tcBorders>
            <w:noWrap/>
          </w:tcPr>
          <w:p w:rsidR="00DA6F91" w:rsidRPr="0020318F" w:rsidRDefault="00DA6F91" w:rsidP="008E594E">
            <w:r w:rsidRPr="0020318F">
              <w:t>148 900</w:t>
            </w:r>
          </w:p>
          <w:p w:rsidR="00DA6F91" w:rsidRPr="0020318F" w:rsidRDefault="00DA6F91" w:rsidP="008E594E">
            <w:r w:rsidRPr="0020318F">
              <w:t>Придбано 5 систем відеоспостереження</w:t>
            </w:r>
          </w:p>
        </w:tc>
      </w:tr>
      <w:tr w:rsidR="00DA6F91" w:rsidRPr="007D5335" w:rsidTr="008E594E">
        <w:trPr>
          <w:trHeight w:val="375"/>
        </w:trPr>
        <w:tc>
          <w:tcPr>
            <w:tcW w:w="5157" w:type="dxa"/>
            <w:tcBorders>
              <w:top w:val="single" w:sz="4" w:space="0" w:color="auto"/>
              <w:left w:val="single" w:sz="4" w:space="0" w:color="auto"/>
              <w:bottom w:val="single" w:sz="4" w:space="0" w:color="auto"/>
              <w:right w:val="single" w:sz="4" w:space="0" w:color="auto"/>
            </w:tcBorders>
            <w:noWrap/>
          </w:tcPr>
          <w:p w:rsidR="00DA6F91" w:rsidRPr="0020318F" w:rsidRDefault="00DA6F91" w:rsidP="008E594E">
            <w:pPr>
              <w:rPr>
                <w:b/>
                <w:bCs/>
                <w:color w:val="000000"/>
              </w:rPr>
            </w:pPr>
            <w:r w:rsidRPr="0020318F">
              <w:rPr>
                <w:b/>
                <w:bCs/>
                <w:color w:val="000000"/>
              </w:rPr>
              <w:t>Разом</w:t>
            </w:r>
          </w:p>
        </w:tc>
        <w:tc>
          <w:tcPr>
            <w:tcW w:w="1465"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150 000</w:t>
            </w:r>
          </w:p>
        </w:tc>
        <w:tc>
          <w:tcPr>
            <w:tcW w:w="168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150 000</w:t>
            </w:r>
          </w:p>
        </w:tc>
        <w:tc>
          <w:tcPr>
            <w:tcW w:w="192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148 900</w:t>
            </w:r>
          </w:p>
        </w:tc>
      </w:tr>
      <w:tr w:rsidR="00DA6F91" w:rsidRPr="00882AFF" w:rsidTr="008E594E">
        <w:trPr>
          <w:trHeight w:val="360"/>
        </w:trPr>
        <w:tc>
          <w:tcPr>
            <w:tcW w:w="5157" w:type="dxa"/>
            <w:tcBorders>
              <w:top w:val="nil"/>
              <w:left w:val="single" w:sz="4" w:space="0" w:color="auto"/>
              <w:bottom w:val="single" w:sz="4" w:space="0" w:color="auto"/>
              <w:right w:val="single" w:sz="4" w:space="0" w:color="auto"/>
            </w:tcBorders>
            <w:noWrap/>
          </w:tcPr>
          <w:p w:rsidR="00DA6F91" w:rsidRPr="0020318F" w:rsidRDefault="00DA6F91" w:rsidP="008E594E">
            <w:pPr>
              <w:rPr>
                <w:b/>
                <w:bCs/>
              </w:rPr>
            </w:pPr>
            <w:r w:rsidRPr="0020318F">
              <w:rPr>
                <w:b/>
                <w:bCs/>
              </w:rPr>
              <w:t>Всього</w:t>
            </w:r>
          </w:p>
        </w:tc>
        <w:tc>
          <w:tcPr>
            <w:tcW w:w="1465"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26 875 000</w:t>
            </w:r>
          </w:p>
        </w:tc>
        <w:tc>
          <w:tcPr>
            <w:tcW w:w="168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26 875 000</w:t>
            </w:r>
          </w:p>
        </w:tc>
        <w:tc>
          <w:tcPr>
            <w:tcW w:w="1920" w:type="dxa"/>
            <w:tcBorders>
              <w:top w:val="nil"/>
              <w:left w:val="nil"/>
              <w:bottom w:val="single" w:sz="4" w:space="0" w:color="auto"/>
              <w:right w:val="single" w:sz="4" w:space="0" w:color="auto"/>
            </w:tcBorders>
            <w:noWrap/>
          </w:tcPr>
          <w:p w:rsidR="00DA6F91" w:rsidRPr="0020318F" w:rsidRDefault="00DA6F91" w:rsidP="008E594E">
            <w:pPr>
              <w:rPr>
                <w:b/>
                <w:bCs/>
              </w:rPr>
            </w:pPr>
            <w:r w:rsidRPr="0020318F">
              <w:rPr>
                <w:b/>
                <w:bCs/>
              </w:rPr>
              <w:t>18 694 112</w:t>
            </w:r>
          </w:p>
        </w:tc>
      </w:tr>
    </w:tbl>
    <w:p w:rsidR="00DA6F91" w:rsidRPr="00C1777B" w:rsidRDefault="00DA6F91" w:rsidP="00DA6F91">
      <w:pPr>
        <w:tabs>
          <w:tab w:val="left" w:pos="0"/>
        </w:tabs>
        <w:jc w:val="both"/>
        <w:rPr>
          <w:b/>
          <w:u w:val="single"/>
        </w:rPr>
      </w:pPr>
    </w:p>
    <w:p w:rsidR="00DA6F91" w:rsidRDefault="00DA6F91" w:rsidP="00DA6F91">
      <w:pPr>
        <w:tabs>
          <w:tab w:val="left" w:pos="0"/>
        </w:tabs>
        <w:jc w:val="both"/>
        <w:rPr>
          <w:b/>
          <w:u w:val="single"/>
        </w:rPr>
      </w:pPr>
      <w:r w:rsidRPr="00C1777B">
        <w:rPr>
          <w:b/>
          <w:u w:val="single"/>
        </w:rPr>
        <w:t>Залізничний транспорт.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6"/>
        <w:gridCol w:w="4915"/>
      </w:tblGrid>
      <w:tr w:rsidR="00DA6F91" w:rsidRPr="00B60A57" w:rsidTr="008E594E">
        <w:tc>
          <w:tcPr>
            <w:tcW w:w="4916" w:type="dxa"/>
          </w:tcPr>
          <w:p w:rsidR="00DA6F91" w:rsidRDefault="00DA6F91" w:rsidP="00DA6F91">
            <w:pPr>
              <w:numPr>
                <w:ilvl w:val="0"/>
                <w:numId w:val="2"/>
              </w:numPr>
              <w:spacing w:after="0" w:line="240" w:lineRule="auto"/>
              <w:ind w:left="0" w:firstLine="0"/>
              <w:jc w:val="both"/>
            </w:pPr>
            <w:r>
              <w:t>Станом на 01.10.2019</w:t>
            </w:r>
            <w:r w:rsidRPr="00C1777B">
              <w:t xml:space="preserve">р.  </w:t>
            </w:r>
            <w:r>
              <w:t>перевезено</w:t>
            </w:r>
            <w:r w:rsidRPr="00C1777B">
              <w:t xml:space="preserve"> </w:t>
            </w:r>
            <w:r>
              <w:t xml:space="preserve">пасажирів-пільговиків </w:t>
            </w:r>
            <w:r w:rsidRPr="00C1777B">
              <w:t xml:space="preserve"> .</w:t>
            </w:r>
            <w:r>
              <w:t xml:space="preserve"> 299,7тис.пас.</w:t>
            </w:r>
          </w:p>
          <w:p w:rsidR="00DA6F91" w:rsidRPr="00B60A57" w:rsidRDefault="00DA6F91" w:rsidP="008E594E">
            <w:pPr>
              <w:jc w:val="both"/>
              <w:rPr>
                <w:b/>
                <w:u w:val="single"/>
              </w:rPr>
            </w:pPr>
          </w:p>
        </w:tc>
        <w:tc>
          <w:tcPr>
            <w:tcW w:w="4916" w:type="dxa"/>
          </w:tcPr>
          <w:p w:rsidR="00DA6F91" w:rsidRPr="00B60A57" w:rsidRDefault="00DA6F91" w:rsidP="00DA6F91">
            <w:pPr>
              <w:numPr>
                <w:ilvl w:val="0"/>
                <w:numId w:val="2"/>
              </w:numPr>
              <w:spacing w:after="0" w:line="240" w:lineRule="auto"/>
              <w:ind w:left="0" w:firstLine="0"/>
              <w:jc w:val="both"/>
              <w:rPr>
                <w:b/>
                <w:u w:val="single"/>
              </w:rPr>
            </w:pPr>
            <w:r>
              <w:t>Станом на 01.10.2020</w:t>
            </w:r>
            <w:r w:rsidRPr="00C1777B">
              <w:t xml:space="preserve">р.  </w:t>
            </w:r>
            <w:r>
              <w:t>перевезено</w:t>
            </w:r>
            <w:r w:rsidRPr="00C1777B">
              <w:t xml:space="preserve"> </w:t>
            </w:r>
            <w:r>
              <w:t xml:space="preserve">пасажирів-пільговиків </w:t>
            </w:r>
            <w:r w:rsidRPr="00C1777B">
              <w:t xml:space="preserve"> </w:t>
            </w:r>
            <w:r>
              <w:t>128,2 тис.пас.*</w:t>
            </w:r>
          </w:p>
        </w:tc>
      </w:tr>
      <w:tr w:rsidR="00DA6F91" w:rsidRPr="00B60A57" w:rsidTr="008E594E">
        <w:tc>
          <w:tcPr>
            <w:tcW w:w="4916" w:type="dxa"/>
          </w:tcPr>
          <w:p w:rsidR="00DA6F91" w:rsidRPr="00C1777B" w:rsidRDefault="00DA6F91" w:rsidP="00DA6F91">
            <w:pPr>
              <w:numPr>
                <w:ilvl w:val="0"/>
                <w:numId w:val="2"/>
              </w:numPr>
              <w:spacing w:after="0" w:line="240" w:lineRule="auto"/>
              <w:ind w:left="0" w:firstLine="0"/>
              <w:jc w:val="both"/>
            </w:pPr>
            <w:r>
              <w:t xml:space="preserve">Фактично виплачено за перевезення пільговиків залізничним транспортом  становлять за 9 місяців 2019р. - 0,9 млн.грн. </w:t>
            </w:r>
          </w:p>
          <w:p w:rsidR="00DA6F91" w:rsidRPr="00B60A57" w:rsidRDefault="00DA6F91" w:rsidP="008E594E">
            <w:pPr>
              <w:tabs>
                <w:tab w:val="left" w:pos="0"/>
              </w:tabs>
              <w:jc w:val="both"/>
              <w:rPr>
                <w:b/>
                <w:u w:val="single"/>
              </w:rPr>
            </w:pPr>
          </w:p>
        </w:tc>
        <w:tc>
          <w:tcPr>
            <w:tcW w:w="4916" w:type="dxa"/>
          </w:tcPr>
          <w:p w:rsidR="00DA6F91" w:rsidRPr="00B60A57" w:rsidRDefault="00DA6F91" w:rsidP="008E594E">
            <w:pPr>
              <w:tabs>
                <w:tab w:val="left" w:pos="0"/>
              </w:tabs>
              <w:jc w:val="both"/>
              <w:rPr>
                <w:b/>
                <w:u w:val="single"/>
              </w:rPr>
            </w:pPr>
            <w:r>
              <w:t>За 9 місяців 2020року фактично виплачено за перевезення пільговиків залізничним транспортом  -  1,3 млн.грн.</w:t>
            </w:r>
          </w:p>
        </w:tc>
      </w:tr>
      <w:tr w:rsidR="00DA6F91" w:rsidRPr="00B60A57" w:rsidTr="008E594E">
        <w:tc>
          <w:tcPr>
            <w:tcW w:w="4916" w:type="dxa"/>
          </w:tcPr>
          <w:p w:rsidR="00DA6F91" w:rsidRPr="00B60A57" w:rsidRDefault="00DA6F91" w:rsidP="008E594E">
            <w:pPr>
              <w:tabs>
                <w:tab w:val="left" w:pos="0"/>
              </w:tabs>
              <w:jc w:val="both"/>
              <w:rPr>
                <w:b/>
                <w:u w:val="single"/>
              </w:rPr>
            </w:pPr>
          </w:p>
        </w:tc>
        <w:tc>
          <w:tcPr>
            <w:tcW w:w="4916" w:type="dxa"/>
          </w:tcPr>
          <w:p w:rsidR="00DA6F91" w:rsidRPr="00B60A57" w:rsidRDefault="00DA6F91" w:rsidP="008E594E">
            <w:pPr>
              <w:tabs>
                <w:tab w:val="left" w:pos="0"/>
              </w:tabs>
              <w:jc w:val="both"/>
              <w:rPr>
                <w:b/>
                <w:u w:val="single"/>
              </w:rPr>
            </w:pPr>
          </w:p>
        </w:tc>
      </w:tr>
    </w:tbl>
    <w:p w:rsidR="00DA6F91" w:rsidRPr="001468C2" w:rsidRDefault="00DA6F91" w:rsidP="00DA6F91">
      <w:pPr>
        <w:tabs>
          <w:tab w:val="left" w:pos="0"/>
        </w:tabs>
        <w:jc w:val="both"/>
        <w:rPr>
          <w:i/>
          <w:sz w:val="20"/>
          <w:szCs w:val="20"/>
        </w:rPr>
      </w:pPr>
      <w:r w:rsidRPr="001468C2">
        <w:rPr>
          <w:i/>
          <w:sz w:val="20"/>
          <w:szCs w:val="20"/>
        </w:rPr>
        <w:t>* зменшення кількості перевезених пасажирів пов’язано із зупинкою громадського транспорту в умовах жорсткого карантину (березень-травень 2020) та карантинними обмеженнями в наступний період (перевезення пасажирів в кількості, що не перевищує кількість місць для сидіння).</w:t>
      </w:r>
    </w:p>
    <w:p w:rsidR="00DA6F91" w:rsidRPr="00C1777B" w:rsidRDefault="00DA6F91" w:rsidP="00DA6F91">
      <w:pPr>
        <w:tabs>
          <w:tab w:val="left" w:pos="0"/>
        </w:tabs>
        <w:jc w:val="both"/>
        <w:rPr>
          <w:b/>
          <w:u w:val="single"/>
        </w:rPr>
      </w:pPr>
    </w:p>
    <w:p w:rsidR="00DA6F91" w:rsidRPr="00D1181A" w:rsidRDefault="00DA6F91" w:rsidP="00DA6F91">
      <w:pPr>
        <w:tabs>
          <w:tab w:val="left" w:pos="0"/>
        </w:tabs>
        <w:jc w:val="both"/>
        <w:rPr>
          <w:b/>
          <w:i/>
        </w:rPr>
      </w:pPr>
      <w:r w:rsidRPr="00D1181A">
        <w:rPr>
          <w:b/>
          <w:i/>
        </w:rPr>
        <w:t>АСООП</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lastRenderedPageBreak/>
        <w:t>Передбачено різні форми безготівкової оплати за проїзд:</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Для Тернополян – «Соціальна карта Тернополянина</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Для інших пасажирів – електронний проїзний квиток.</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Також в транспорті можна розраховуватись банківською карткою та пристроєм з технологією NFC.</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Для власників "Соціальної карти Тернополянина"  надається дисконт в закладах торгівлі/надання послуг: ательє з ремонту та пошиву взуття "Територія взуття", ремонт релерадіоапаратури, лікувально-діагностичний центр "Румед-Т", ресторан-музей "Галицький замок", мережа аптек "Ромашка", "Борис". В процесі інтеграції : фітнес клуб "Арена", магазин "Галерея вишиванок", стоматологія "Dental art", спортивний клуб "Power Gym".</w:t>
      </w:r>
    </w:p>
    <w:p w:rsidR="00DA6F91" w:rsidRDefault="00DA6F91" w:rsidP="00DA6F91">
      <w:pPr>
        <w:pStyle w:val="1"/>
        <w:jc w:val="both"/>
        <w:rPr>
          <w:rFonts w:ascii="Times New Roman" w:hAnsi="Times New Roman"/>
          <w:sz w:val="24"/>
          <w:szCs w:val="24"/>
          <w:lang w:val="uk-UA"/>
        </w:rPr>
      </w:pPr>
      <w:r w:rsidRPr="007D5335">
        <w:rPr>
          <w:rFonts w:ascii="Times New Roman" w:hAnsi="Times New Roman"/>
          <w:sz w:val="24"/>
          <w:szCs w:val="24"/>
        </w:rPr>
        <w:t>Учні тернопільських шкіл та закладів професійно-технічної освіти, які належать до соціально незахищених категорій, сплачуватимуть за обіди “Соціальною карткою Тернополянина".</w:t>
      </w:r>
    </w:p>
    <w:p w:rsidR="00DA6F91" w:rsidRPr="00810E43" w:rsidRDefault="00DA6F91" w:rsidP="00DA6F91">
      <w:pPr>
        <w:pStyle w:val="1"/>
        <w:jc w:val="both"/>
        <w:rPr>
          <w:rFonts w:ascii="Times New Roman" w:hAnsi="Times New Roman"/>
          <w:sz w:val="24"/>
          <w:szCs w:val="24"/>
          <w:lang w:val="uk-UA"/>
        </w:rPr>
      </w:pPr>
      <w:r w:rsidRPr="00810E43">
        <w:rPr>
          <w:rFonts w:ascii="Times New Roman" w:hAnsi="Times New Roman"/>
          <w:color w:val="000000"/>
          <w:sz w:val="24"/>
          <w:szCs w:val="24"/>
          <w:shd w:val="clear" w:color="auto" w:fill="FFFFFF"/>
        </w:rPr>
        <w:t>Забезпечено правом безоплатного проїзду в громадському транспорті м. Тернополя працівників закладів охорони здоров’я комунальної форми власності</w:t>
      </w:r>
      <w:r w:rsidRPr="00810E43">
        <w:rPr>
          <w:rFonts w:ascii="Times New Roman" w:hAnsi="Times New Roman"/>
          <w:color w:val="000000"/>
          <w:sz w:val="24"/>
          <w:szCs w:val="24"/>
          <w:shd w:val="clear" w:color="auto" w:fill="FFFFFF"/>
          <w:lang w:val="uk-UA"/>
        </w:rPr>
        <w:t xml:space="preserve"> по неперсоніфікованих електронних квитках</w:t>
      </w:r>
      <w:r w:rsidRPr="00810E43">
        <w:rPr>
          <w:rFonts w:ascii="Times New Roman" w:hAnsi="Times New Roman"/>
          <w:color w:val="000000"/>
          <w:sz w:val="24"/>
          <w:szCs w:val="24"/>
          <w:shd w:val="clear" w:color="auto" w:fill="FFFFFF"/>
        </w:rPr>
        <w:t xml:space="preserve"> для виконання покладених на них службових обов’язків, на період дії установленого на території Тернопільської міської територіальної громади карантину.</w:t>
      </w:r>
    </w:p>
    <w:p w:rsidR="00DA6F91" w:rsidRPr="00574CBD" w:rsidRDefault="00DA6F91" w:rsidP="00DA6F91">
      <w:pPr>
        <w:pStyle w:val="1"/>
        <w:jc w:val="both"/>
        <w:rPr>
          <w:rFonts w:ascii="Times New Roman" w:hAnsi="Times New Roman"/>
          <w:sz w:val="24"/>
          <w:szCs w:val="24"/>
          <w:lang w:val="uk-UA"/>
        </w:rPr>
      </w:pPr>
    </w:p>
    <w:p w:rsidR="00DA6F91" w:rsidRPr="00D1181A" w:rsidRDefault="00DA6F91" w:rsidP="00DA6F91">
      <w:pPr>
        <w:ind w:firstLine="709"/>
        <w:jc w:val="both"/>
      </w:pPr>
    </w:p>
    <w:p w:rsidR="00DA6F91" w:rsidRPr="008B27A9" w:rsidRDefault="00DA6F91" w:rsidP="00DA6F91">
      <w:pPr>
        <w:pStyle w:val="1"/>
        <w:jc w:val="both"/>
        <w:rPr>
          <w:rFonts w:ascii="Times New Roman" w:hAnsi="Times New Roman"/>
          <w:b/>
          <w:i/>
          <w:sz w:val="28"/>
          <w:szCs w:val="28"/>
          <w:lang w:val="uk-UA"/>
        </w:rPr>
      </w:pPr>
      <w:r w:rsidRPr="008B27A9">
        <w:rPr>
          <w:rFonts w:ascii="Times New Roman" w:hAnsi="Times New Roman"/>
          <w:b/>
          <w:i/>
          <w:sz w:val="28"/>
          <w:szCs w:val="28"/>
          <w:lang w:val="uk-UA"/>
        </w:rPr>
        <w:t>Паркування</w:t>
      </w:r>
    </w:p>
    <w:p w:rsidR="00DA6F91" w:rsidRPr="008B27A9" w:rsidRDefault="00DA6F91" w:rsidP="00DA6F91">
      <w:pPr>
        <w:pStyle w:val="1"/>
        <w:jc w:val="both"/>
        <w:rPr>
          <w:rFonts w:ascii="Times New Roman" w:hAnsi="Times New Roman"/>
          <w:sz w:val="24"/>
          <w:szCs w:val="24"/>
          <w:lang w:val="uk-UA"/>
        </w:rPr>
      </w:pPr>
      <w:r w:rsidRPr="008B27A9">
        <w:rPr>
          <w:rFonts w:ascii="Times New Roman" w:hAnsi="Times New Roman"/>
          <w:sz w:val="24"/>
          <w:szCs w:val="24"/>
          <w:lang w:val="uk-UA"/>
        </w:rPr>
        <w:t xml:space="preserve">Відповідно до рішення Тернопільської міської ради від 29.05.2020 року № 7/50/8, в місті налічується </w:t>
      </w:r>
      <w:r w:rsidRPr="008B27A9">
        <w:rPr>
          <w:rFonts w:ascii="Times New Roman" w:hAnsi="Times New Roman"/>
          <w:b/>
          <w:sz w:val="24"/>
          <w:szCs w:val="24"/>
          <w:lang w:val="uk-UA"/>
        </w:rPr>
        <w:t xml:space="preserve">17 </w:t>
      </w:r>
      <w:r w:rsidRPr="008B27A9">
        <w:rPr>
          <w:rFonts w:ascii="Times New Roman" w:hAnsi="Times New Roman"/>
          <w:sz w:val="24"/>
          <w:szCs w:val="24"/>
          <w:lang w:val="uk-UA"/>
        </w:rPr>
        <w:t xml:space="preserve">майданчиків для платного паркування, 660 місць для паркування. </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Встановлено 8 паркоматів.</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 xml:space="preserve">На кожному майданчику відведено не менше </w:t>
      </w:r>
      <w:r w:rsidRPr="007D5335">
        <w:rPr>
          <w:rFonts w:ascii="Times New Roman" w:hAnsi="Times New Roman"/>
          <w:b/>
          <w:sz w:val="24"/>
          <w:szCs w:val="24"/>
        </w:rPr>
        <w:t xml:space="preserve">10% </w:t>
      </w:r>
      <w:r w:rsidRPr="007D5335">
        <w:rPr>
          <w:rFonts w:ascii="Times New Roman" w:hAnsi="Times New Roman"/>
          <w:sz w:val="24"/>
          <w:szCs w:val="24"/>
        </w:rPr>
        <w:t>безоплатних місць для</w:t>
      </w:r>
      <w:r w:rsidRPr="007D5335">
        <w:rPr>
          <w:rFonts w:ascii="Times New Roman" w:hAnsi="Times New Roman"/>
          <w:sz w:val="24"/>
          <w:szCs w:val="24"/>
          <w:shd w:val="clear" w:color="auto" w:fill="FFFFFF"/>
        </w:rPr>
        <w:t xml:space="preserve"> паркування відповідно до статті 30</w:t>
      </w:r>
      <w:r w:rsidRPr="007D5335">
        <w:rPr>
          <w:rStyle w:val="apple-converted-space"/>
          <w:rFonts w:ascii="Times New Roman" w:hAnsi="Times New Roman"/>
          <w:sz w:val="24"/>
          <w:szCs w:val="24"/>
          <w:shd w:val="clear" w:color="auto" w:fill="FFFFFF"/>
        </w:rPr>
        <w:t> </w:t>
      </w:r>
      <w:hyperlink r:id="rId5" w:tgtFrame="_blank" w:history="1">
        <w:r w:rsidRPr="007D5335">
          <w:rPr>
            <w:rStyle w:val="a5"/>
            <w:rFonts w:ascii="Times New Roman" w:hAnsi="Times New Roman"/>
            <w:sz w:val="24"/>
            <w:szCs w:val="24"/>
            <w:bdr w:val="none" w:sz="0" w:space="0" w:color="auto" w:frame="1"/>
            <w:shd w:val="clear" w:color="auto" w:fill="FFFFFF"/>
          </w:rPr>
          <w:t>Закону України "Про основи соціальної захищеності інвалідів в Україні"</w:t>
        </w:r>
      </w:hyperlink>
      <w:r w:rsidRPr="007D5335">
        <w:rPr>
          <w:rFonts w:ascii="Times New Roman" w:hAnsi="Times New Roman"/>
          <w:sz w:val="24"/>
          <w:szCs w:val="24"/>
        </w:rPr>
        <w:t xml:space="preserve"> </w:t>
      </w:r>
    </w:p>
    <w:p w:rsidR="00DA6F91" w:rsidRPr="007D5335" w:rsidRDefault="00DA6F91" w:rsidP="00DA6F91">
      <w:pPr>
        <w:pStyle w:val="1"/>
        <w:pBdr>
          <w:bottom w:val="single" w:sz="12" w:space="22" w:color="auto"/>
        </w:pBdr>
        <w:jc w:val="both"/>
        <w:rPr>
          <w:rFonts w:ascii="Times New Roman" w:hAnsi="Times New Roman"/>
          <w:sz w:val="24"/>
          <w:szCs w:val="24"/>
        </w:rPr>
      </w:pPr>
      <w:r w:rsidRPr="007D5335">
        <w:rPr>
          <w:rFonts w:ascii="Times New Roman" w:hAnsi="Times New Roman"/>
          <w:sz w:val="24"/>
          <w:szCs w:val="24"/>
        </w:rPr>
        <w:t xml:space="preserve">Додатково – операторами паркування надається можливість безоплатного паркування для </w:t>
      </w:r>
      <w:r w:rsidRPr="007D5335">
        <w:rPr>
          <w:rFonts w:ascii="Times New Roman" w:hAnsi="Times New Roman"/>
          <w:b/>
          <w:sz w:val="24"/>
          <w:szCs w:val="24"/>
        </w:rPr>
        <w:t>учасників бойових дій</w:t>
      </w:r>
      <w:r w:rsidRPr="007D5335">
        <w:rPr>
          <w:rFonts w:ascii="Times New Roman" w:hAnsi="Times New Roman"/>
          <w:sz w:val="24"/>
          <w:szCs w:val="24"/>
        </w:rPr>
        <w:t xml:space="preserve"> при пред’явленні посвідчення. </w:t>
      </w:r>
    </w:p>
    <w:p w:rsidR="00DA6F91" w:rsidRPr="007D5335" w:rsidRDefault="00DA6F91" w:rsidP="00DA6F91">
      <w:pPr>
        <w:pStyle w:val="1"/>
        <w:pBdr>
          <w:bottom w:val="single" w:sz="12" w:space="22" w:color="auto"/>
        </w:pBdr>
        <w:jc w:val="both"/>
        <w:rPr>
          <w:rFonts w:ascii="Times New Roman" w:hAnsi="Times New Roman"/>
          <w:b/>
          <w:bCs/>
          <w:sz w:val="24"/>
          <w:szCs w:val="24"/>
          <w:lang w:val="uk-UA"/>
        </w:rPr>
      </w:pPr>
      <w:r w:rsidRPr="007D5335">
        <w:rPr>
          <w:rFonts w:ascii="Times New Roman" w:hAnsi="Times New Roman"/>
          <w:sz w:val="24"/>
          <w:szCs w:val="24"/>
        </w:rPr>
        <w:t xml:space="preserve">За 9 місяців 2020 року від діяльності з платного паркування до бюджету сплачено </w:t>
      </w:r>
      <w:r w:rsidRPr="007D5335">
        <w:rPr>
          <w:rFonts w:ascii="Times New Roman" w:hAnsi="Times New Roman"/>
          <w:b/>
          <w:bCs/>
          <w:sz w:val="24"/>
          <w:szCs w:val="24"/>
        </w:rPr>
        <w:t>1456,2 тис. грн.</w:t>
      </w:r>
      <w:r>
        <w:rPr>
          <w:rFonts w:ascii="Times New Roman" w:hAnsi="Times New Roman"/>
          <w:b/>
          <w:bCs/>
          <w:sz w:val="24"/>
          <w:szCs w:val="24"/>
          <w:lang w:val="uk-UA"/>
        </w:rPr>
        <w:t xml:space="preserve"> </w:t>
      </w:r>
    </w:p>
    <w:p w:rsidR="00DA6F91" w:rsidRPr="007D5335" w:rsidRDefault="00DA6F91" w:rsidP="00DA6F91">
      <w:pPr>
        <w:pStyle w:val="1"/>
        <w:jc w:val="both"/>
        <w:rPr>
          <w:rFonts w:ascii="Times New Roman" w:hAnsi="Times New Roman"/>
          <w:b/>
          <w:i/>
          <w:sz w:val="32"/>
          <w:szCs w:val="32"/>
          <w:lang w:val="uk-UA"/>
        </w:rPr>
      </w:pPr>
      <w:r w:rsidRPr="007D5335">
        <w:rPr>
          <w:rFonts w:ascii="Times New Roman" w:hAnsi="Times New Roman"/>
          <w:b/>
          <w:i/>
          <w:sz w:val="32"/>
          <w:szCs w:val="32"/>
          <w:lang w:val="uk-UA"/>
        </w:rPr>
        <w:t>Евакуатор</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 xml:space="preserve">В місті працюють два </w:t>
      </w:r>
      <w:r w:rsidRPr="007D5335">
        <w:rPr>
          <w:rFonts w:ascii="Times New Roman" w:hAnsi="Times New Roman"/>
          <w:b/>
          <w:sz w:val="24"/>
          <w:szCs w:val="24"/>
        </w:rPr>
        <w:t>евакуатори, один</w:t>
      </w:r>
      <w:r w:rsidRPr="007D5335">
        <w:rPr>
          <w:rFonts w:ascii="Times New Roman" w:hAnsi="Times New Roman"/>
          <w:sz w:val="24"/>
          <w:szCs w:val="24"/>
        </w:rPr>
        <w:t xml:space="preserve"> на базі вантажного автомобіля MAN, вантажопідйомністю до 6т. та евакуатор ТАТА 613 – вантажопідйомністю 1.8 т,  для примусового переміщення автомобілів, які припарковані з загрозою безпеці дорожнього руху, з  порушенням ПДР або на місцях призначених для паркування автомобілів людей з інвалідністю </w:t>
      </w:r>
    </w:p>
    <w:p w:rsidR="00DA6F91" w:rsidRDefault="00DA6F91" w:rsidP="00DA6F91">
      <w:pPr>
        <w:pStyle w:val="1"/>
        <w:jc w:val="both"/>
        <w:rPr>
          <w:rFonts w:ascii="Times New Roman" w:hAnsi="Times New Roman"/>
          <w:sz w:val="24"/>
          <w:szCs w:val="24"/>
          <w:lang w:val="uk-UA"/>
        </w:rPr>
      </w:pPr>
      <w:r w:rsidRPr="007D5335">
        <w:rPr>
          <w:rFonts w:ascii="Times New Roman" w:hAnsi="Times New Roman"/>
          <w:sz w:val="24"/>
          <w:szCs w:val="24"/>
        </w:rPr>
        <w:t>Між дочірнім підприємством "Сервіс ТЕТ" КП "Тернопільелектротранс" та Західною міжрегіональною філією Державного підприємства МВС України "Інформ-ресурси" укладено договір про доставляння тимчасово затриманих транспортних засобів на спеціальний майданчик відповідно до Постанови КМУ № 1102 від 17.12.2008 року</w:t>
      </w:r>
    </w:p>
    <w:p w:rsidR="00DA6F91" w:rsidRPr="00810E43" w:rsidRDefault="00DA6F91" w:rsidP="00DA6F91">
      <w:pPr>
        <w:pStyle w:val="1"/>
        <w:jc w:val="both"/>
        <w:rPr>
          <w:rFonts w:ascii="Times New Roman" w:hAnsi="Times New Roman"/>
          <w:sz w:val="24"/>
          <w:szCs w:val="24"/>
          <w:lang w:val="uk-UA"/>
        </w:rPr>
      </w:pPr>
      <w:r w:rsidRPr="00810E43">
        <w:rPr>
          <w:rFonts w:ascii="Times New Roman" w:hAnsi="Times New Roman"/>
          <w:color w:val="000000"/>
          <w:sz w:val="24"/>
          <w:szCs w:val="24"/>
          <w:shd w:val="clear" w:color="auto" w:fill="FFFFFF"/>
        </w:rPr>
        <w:t>Забезпечено функціонування спеціального майданчика (стоянки) для зберігання тимчасово затриманих транспортних засобів на вул. Бережанській</w:t>
      </w:r>
      <w:r>
        <w:rPr>
          <w:rFonts w:ascii="Times New Roman" w:hAnsi="Times New Roman"/>
          <w:color w:val="000000"/>
          <w:sz w:val="24"/>
          <w:szCs w:val="24"/>
          <w:shd w:val="clear" w:color="auto" w:fill="FFFFFF"/>
          <w:lang w:val="uk-UA"/>
        </w:rPr>
        <w:t>.</w:t>
      </w:r>
    </w:p>
    <w:p w:rsidR="00DA6F91" w:rsidRPr="00F13A3B" w:rsidRDefault="00DA6F91" w:rsidP="00DA6F91">
      <w:pPr>
        <w:pStyle w:val="1"/>
        <w:jc w:val="both"/>
        <w:rPr>
          <w:rFonts w:ascii="Times New Roman" w:hAnsi="Times New Roman"/>
          <w:sz w:val="24"/>
          <w:szCs w:val="24"/>
        </w:rPr>
      </w:pPr>
    </w:p>
    <w:p w:rsidR="00DA6F91" w:rsidRPr="00C1777B" w:rsidRDefault="00DA6F91" w:rsidP="00DA6F91">
      <w:pPr>
        <w:tabs>
          <w:tab w:val="left" w:pos="0"/>
        </w:tabs>
        <w:jc w:val="both"/>
        <w:rPr>
          <w:b/>
          <w:i/>
        </w:rPr>
      </w:pPr>
      <w:r>
        <w:rPr>
          <w:b/>
          <w:i/>
        </w:rPr>
        <w:t>Т</w:t>
      </w:r>
      <w:r w:rsidRPr="00C1777B">
        <w:rPr>
          <w:b/>
          <w:i/>
        </w:rPr>
        <w:t xml:space="preserve">елекомунікації   </w:t>
      </w:r>
    </w:p>
    <w:p w:rsidR="00DA6F91" w:rsidRPr="007D5335" w:rsidRDefault="00DA6F91" w:rsidP="00DA6F91">
      <w:pPr>
        <w:pStyle w:val="1"/>
        <w:jc w:val="both"/>
        <w:rPr>
          <w:rFonts w:ascii="Times New Roman" w:hAnsi="Times New Roman"/>
          <w:noProof/>
          <w:sz w:val="24"/>
          <w:szCs w:val="24"/>
        </w:rPr>
      </w:pPr>
      <w:r w:rsidRPr="007D5335">
        <w:rPr>
          <w:rFonts w:ascii="Times New Roman" w:hAnsi="Times New Roman"/>
          <w:noProof/>
          <w:sz w:val="24"/>
          <w:szCs w:val="24"/>
        </w:rPr>
        <w:t>КП "Тернопіль Інтеравіа" спільно з 10-ма інтернет-провайдерами проведено впорядкування дротових мереж та телекомунікаційного обладання більше ніж у 400 багатоквартирних будинках.</w:t>
      </w:r>
    </w:p>
    <w:p w:rsidR="00DA6F91" w:rsidRPr="007D5335" w:rsidRDefault="00DA6F91" w:rsidP="00DA6F91">
      <w:pPr>
        <w:pStyle w:val="1"/>
        <w:jc w:val="both"/>
        <w:rPr>
          <w:rFonts w:ascii="Times New Roman" w:hAnsi="Times New Roman"/>
          <w:sz w:val="24"/>
          <w:szCs w:val="24"/>
        </w:rPr>
      </w:pPr>
      <w:r w:rsidRPr="007D5335">
        <w:rPr>
          <w:rFonts w:ascii="Times New Roman" w:hAnsi="Times New Roman"/>
          <w:sz w:val="24"/>
          <w:szCs w:val="24"/>
        </w:rPr>
        <w:t xml:space="preserve">У Тернополі встановлено нові камери відеоспостереження з функцією розпізнавання номерних знаків транспортних засобів. Це допомагає правоохоронцям у режимі реального часу стежити за паркуванням автомобілів, громадським порядком у місті та відслідковувати </w:t>
      </w:r>
      <w:r w:rsidRPr="007D5335">
        <w:rPr>
          <w:rFonts w:ascii="Times New Roman" w:hAnsi="Times New Roman"/>
          <w:sz w:val="24"/>
          <w:szCs w:val="24"/>
        </w:rPr>
        <w:lastRenderedPageBreak/>
        <w:t>переміщення транспортних потоків, оперативно розшукати викрадені та арештовані транспортні засоби. Камери підключені до всеукраїнської централізованої системи, тому правоохоронні органи можуть обмінюватись інформацією з усієї країни. Об’єктами, де розміщені камери відеоспостереження, є місця з</w:t>
      </w:r>
      <w:r w:rsidRPr="007D5335">
        <w:rPr>
          <w:rFonts w:ascii="Times New Roman" w:hAnsi="Times New Roman"/>
          <w:sz w:val="24"/>
          <w:szCs w:val="24"/>
          <w:shd w:val="clear" w:color="auto" w:fill="EEEEEE"/>
        </w:rPr>
        <w:t xml:space="preserve"> </w:t>
      </w:r>
      <w:r w:rsidRPr="007D5335">
        <w:rPr>
          <w:rFonts w:ascii="Times New Roman" w:hAnsi="Times New Roman"/>
          <w:sz w:val="24"/>
          <w:szCs w:val="24"/>
        </w:rPr>
        <w:t>підвищеною небезпекою – це в’їзди-виїзди з міста, перехрестя, кільцеві дороги, а також місця масового скупчення громадян.</w:t>
      </w:r>
    </w:p>
    <w:p w:rsidR="00DA6F91" w:rsidRPr="007D5335" w:rsidRDefault="00DA6F91" w:rsidP="00DA6F91">
      <w:pPr>
        <w:pStyle w:val="1"/>
        <w:jc w:val="both"/>
        <w:rPr>
          <w:rFonts w:ascii="Times New Roman" w:hAnsi="Times New Roman"/>
          <w:sz w:val="24"/>
          <w:szCs w:val="24"/>
        </w:rPr>
      </w:pPr>
    </w:p>
    <w:p w:rsidR="00DA6F91" w:rsidRPr="007D5335" w:rsidRDefault="00DA6F91" w:rsidP="00DA6F91">
      <w:pPr>
        <w:pStyle w:val="a6"/>
        <w:shd w:val="clear" w:color="auto" w:fill="FFFFFF"/>
        <w:spacing w:before="0" w:beforeAutospacing="0" w:after="0" w:afterAutospacing="0"/>
        <w:jc w:val="both"/>
      </w:pPr>
      <w:r w:rsidRPr="007D5335">
        <w:rPr>
          <w:rStyle w:val="a7"/>
          <w:rFonts w:eastAsia="Calibri"/>
          <w:color w:val="000000"/>
        </w:rPr>
        <w:t xml:space="preserve">З метою підвищення рівня безпеки дітей та їх перебування у закладах дошкільної  освіти, у 38 тернопільських садочках встановлено 114 камер відеоспостереження. </w:t>
      </w:r>
      <w:r w:rsidRPr="007D5335">
        <w:t xml:space="preserve">Доступ до камер мають не лише працівники дошкільних закладів, а й батьки дошкільнят та працівники правоохоронних органів. </w:t>
      </w:r>
    </w:p>
    <w:p w:rsidR="00DA6F91" w:rsidRPr="007D5335" w:rsidRDefault="00DA6F91" w:rsidP="00DA6F91">
      <w:pPr>
        <w:pStyle w:val="a6"/>
        <w:shd w:val="clear" w:color="auto" w:fill="FFFFFF"/>
        <w:spacing w:before="0" w:beforeAutospacing="0" w:after="0" w:afterAutospacing="0"/>
        <w:jc w:val="both"/>
        <w:rPr>
          <w:rStyle w:val="apple-converted-space"/>
        </w:rPr>
      </w:pPr>
      <w:r w:rsidRPr="007D5335">
        <w:t> </w:t>
      </w:r>
      <w:r w:rsidRPr="007D5335">
        <w:rPr>
          <w:rStyle w:val="apple-converted-space"/>
        </w:rPr>
        <w:t xml:space="preserve">Більшість камер ЦСВ доступні для вільного он-лайн перегляду через портал </w:t>
      </w:r>
      <w:r w:rsidRPr="007D5335">
        <w:t xml:space="preserve"> </w:t>
      </w:r>
      <w:hyperlink r:id="rId6" w:history="1">
        <w:r w:rsidRPr="007D5335">
          <w:rPr>
            <w:b/>
            <w:u w:val="single"/>
          </w:rPr>
          <w:t>http://ternopil.webcam/</w:t>
        </w:r>
      </w:hyperlink>
    </w:p>
    <w:p w:rsidR="00DA6F91" w:rsidRPr="007D5335" w:rsidRDefault="00DA6F91" w:rsidP="00DA6F91">
      <w:pPr>
        <w:jc w:val="both"/>
        <w:rPr>
          <w:rStyle w:val="apple-converted-space"/>
          <w:color w:val="FF0000"/>
        </w:rPr>
      </w:pPr>
      <w:r w:rsidRPr="007D5335">
        <w:rPr>
          <w:rStyle w:val="apple-converted-space"/>
        </w:rPr>
        <w:t xml:space="preserve">Забезпечується утримання та обслуговування проекту «Безкоштовний бездротовий Інтернет в парках міста» (покрито основні великі зони в усіх трьох основних парках міста: парк ім.Т.Г.Шевченка, парк «Топільче», парк «Національного відродження»). </w:t>
      </w:r>
    </w:p>
    <w:p w:rsidR="00DA6F91" w:rsidRDefault="00DA6F91" w:rsidP="00DA6F91">
      <w:pPr>
        <w:rPr>
          <w:b/>
          <w:u w:val="single"/>
        </w:rPr>
      </w:pPr>
    </w:p>
    <w:p w:rsidR="00DA6F91" w:rsidRDefault="00DA6F91" w:rsidP="00DA6F91">
      <w:pPr>
        <w:jc w:val="center"/>
        <w:rPr>
          <w:b/>
          <w:u w:val="single"/>
        </w:rPr>
      </w:pPr>
    </w:p>
    <w:p w:rsidR="00DA6F91" w:rsidRPr="00C1777B" w:rsidRDefault="00DA6F91" w:rsidP="00DA6F91">
      <w:pPr>
        <w:jc w:val="center"/>
        <w:rPr>
          <w:b/>
          <w:u w:val="single"/>
        </w:rPr>
      </w:pPr>
      <w:r w:rsidRPr="00C1777B">
        <w:rPr>
          <w:b/>
          <w:u w:val="single"/>
        </w:rPr>
        <w:t>Документообіг та розгляд скарг, запитів, листів та ін..</w:t>
      </w:r>
    </w:p>
    <w:p w:rsidR="00DA6F91" w:rsidRDefault="00DA6F91" w:rsidP="00DA6F9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5"/>
        <w:gridCol w:w="4916"/>
      </w:tblGrid>
      <w:tr w:rsidR="00DA6F91" w:rsidTr="008E594E">
        <w:tc>
          <w:tcPr>
            <w:tcW w:w="4927" w:type="dxa"/>
            <w:shd w:val="clear" w:color="auto" w:fill="auto"/>
          </w:tcPr>
          <w:p w:rsidR="00DA6F91" w:rsidRPr="00987342" w:rsidRDefault="00DA6F91" w:rsidP="008E594E">
            <w:pPr>
              <w:tabs>
                <w:tab w:val="left" w:pos="0"/>
              </w:tabs>
              <w:jc w:val="both"/>
            </w:pPr>
            <w:r w:rsidRPr="00987342">
              <w:t xml:space="preserve">За період з 01.01.2019 року по 01.10.2019 року безпосередньо в управління надійшло 1038 листів, серед них: </w:t>
            </w:r>
          </w:p>
          <w:p w:rsidR="00DA6F91" w:rsidRPr="00987342" w:rsidRDefault="00DA6F91" w:rsidP="008E594E">
            <w:pPr>
              <w:tabs>
                <w:tab w:val="left" w:pos="0"/>
              </w:tabs>
              <w:jc w:val="both"/>
            </w:pPr>
            <w:r w:rsidRPr="00987342">
              <w:t xml:space="preserve">306 – протокольних доручень, доручень міського голови та заступників, рішення Тернопільської міської ради та виконавчого комітету, розпорядження міського голови; </w:t>
            </w:r>
          </w:p>
          <w:p w:rsidR="00DA6F91" w:rsidRPr="00987342" w:rsidRDefault="00DA6F91" w:rsidP="008E594E">
            <w:pPr>
              <w:tabs>
                <w:tab w:val="left" w:pos="0"/>
              </w:tabs>
              <w:jc w:val="both"/>
            </w:pPr>
            <w:r w:rsidRPr="00987342">
              <w:t xml:space="preserve">673 – звернень юридичних осіб, підприємств, організацій, перевізників; </w:t>
            </w:r>
          </w:p>
          <w:p w:rsidR="00DA6F91" w:rsidRPr="00987342" w:rsidRDefault="00DA6F91" w:rsidP="008E594E">
            <w:pPr>
              <w:tabs>
                <w:tab w:val="left" w:pos="0"/>
              </w:tabs>
              <w:jc w:val="both"/>
            </w:pPr>
            <w:r w:rsidRPr="00987342">
              <w:t>59– звернень громадян, особисті прийоми, інформаційні запити, депутатські запити.</w:t>
            </w:r>
          </w:p>
          <w:p w:rsidR="00DA6F91" w:rsidRPr="00987342" w:rsidRDefault="00DA6F91" w:rsidP="008E594E">
            <w:pPr>
              <w:jc w:val="center"/>
            </w:pPr>
          </w:p>
        </w:tc>
        <w:tc>
          <w:tcPr>
            <w:tcW w:w="4928" w:type="dxa"/>
            <w:shd w:val="clear" w:color="auto" w:fill="auto"/>
          </w:tcPr>
          <w:p w:rsidR="00DA6F91" w:rsidRPr="00987342" w:rsidRDefault="00DA6F91" w:rsidP="008E594E">
            <w:pPr>
              <w:tabs>
                <w:tab w:val="left" w:pos="0"/>
              </w:tabs>
              <w:jc w:val="both"/>
            </w:pPr>
            <w:r w:rsidRPr="00987342">
              <w:t xml:space="preserve">За період з 01.01.2020 року по 01.10.2020 року безпосередньо в управління надійшло 757 листів, серед них: </w:t>
            </w:r>
          </w:p>
          <w:p w:rsidR="00DA6F91" w:rsidRPr="00987342" w:rsidRDefault="00DA6F91" w:rsidP="008E594E">
            <w:pPr>
              <w:tabs>
                <w:tab w:val="left" w:pos="0"/>
              </w:tabs>
              <w:jc w:val="both"/>
            </w:pPr>
            <w:r w:rsidRPr="00987342">
              <w:t xml:space="preserve">273 – протокольних  доручень, доручень міського голови та заступників, рішення Тернопільської міської ради та виконавчого комітету, розпорядження міського голови; </w:t>
            </w:r>
          </w:p>
          <w:p w:rsidR="00DA6F91" w:rsidRPr="00987342" w:rsidRDefault="00DA6F91" w:rsidP="008E594E">
            <w:pPr>
              <w:tabs>
                <w:tab w:val="left" w:pos="0"/>
              </w:tabs>
              <w:jc w:val="both"/>
            </w:pPr>
            <w:r w:rsidRPr="00987342">
              <w:t xml:space="preserve">462 – звернень юридичних осіб, підприємств, організацій, перевізників; </w:t>
            </w:r>
          </w:p>
          <w:p w:rsidR="00DA6F91" w:rsidRPr="00C1777B" w:rsidRDefault="00DA6F91" w:rsidP="008E594E">
            <w:pPr>
              <w:tabs>
                <w:tab w:val="left" w:pos="0"/>
              </w:tabs>
              <w:jc w:val="both"/>
            </w:pPr>
            <w:r w:rsidRPr="00987342">
              <w:t>22 – звернення громадян, особисті прийоми, інформаційні запити, депутатські запити.</w:t>
            </w:r>
          </w:p>
          <w:p w:rsidR="00DA6F91" w:rsidRDefault="00DA6F91" w:rsidP="008E594E">
            <w:pPr>
              <w:jc w:val="center"/>
            </w:pPr>
          </w:p>
        </w:tc>
      </w:tr>
    </w:tbl>
    <w:p w:rsidR="00DA6F91" w:rsidRPr="00C1777B" w:rsidRDefault="00DA6F91" w:rsidP="00DA6F91">
      <w:pPr>
        <w:jc w:val="center"/>
      </w:pPr>
    </w:p>
    <w:p w:rsidR="00DA6F91" w:rsidRPr="00987342" w:rsidRDefault="00DA6F91" w:rsidP="00DA6F91">
      <w:pPr>
        <w:pStyle w:val="1"/>
        <w:jc w:val="both"/>
        <w:rPr>
          <w:rFonts w:ascii="Times New Roman" w:hAnsi="Times New Roman"/>
          <w:sz w:val="24"/>
          <w:szCs w:val="24"/>
          <w:lang w:val="uk-UA"/>
        </w:rPr>
      </w:pPr>
      <w:r w:rsidRPr="00C1777B">
        <w:rPr>
          <w:rFonts w:ascii="Times New Roman" w:hAnsi="Times New Roman"/>
          <w:sz w:val="24"/>
          <w:szCs w:val="24"/>
          <w:lang w:val="uk-UA"/>
        </w:rPr>
        <w:tab/>
      </w:r>
      <w:r w:rsidRPr="00987342">
        <w:rPr>
          <w:rFonts w:ascii="Times New Roman" w:hAnsi="Times New Roman"/>
          <w:sz w:val="24"/>
          <w:szCs w:val="24"/>
          <w:lang w:val="uk-UA"/>
        </w:rPr>
        <w:t>Усі скарги, звернення, пропозиції розглянуто працівниками управління, підготовлено та направлено інформації в межах чинного законодавства та компетенції управління.</w:t>
      </w:r>
    </w:p>
    <w:p w:rsidR="00DA6F91" w:rsidRPr="00987342" w:rsidRDefault="00DA6F91" w:rsidP="00DA6F91">
      <w:pPr>
        <w:pStyle w:val="1"/>
        <w:jc w:val="both"/>
        <w:rPr>
          <w:rFonts w:ascii="Times New Roman" w:hAnsi="Times New Roman"/>
          <w:sz w:val="24"/>
          <w:szCs w:val="24"/>
          <w:lang w:val="uk-UA"/>
        </w:rPr>
      </w:pPr>
      <w:r w:rsidRPr="00987342">
        <w:rPr>
          <w:rFonts w:ascii="Times New Roman" w:hAnsi="Times New Roman"/>
          <w:sz w:val="24"/>
          <w:szCs w:val="24"/>
          <w:lang w:val="uk-UA"/>
        </w:rPr>
        <w:t xml:space="preserve">Окрім того, </w:t>
      </w:r>
      <w:r>
        <w:rPr>
          <w:rFonts w:ascii="Times New Roman" w:hAnsi="Times New Roman"/>
          <w:sz w:val="24"/>
          <w:szCs w:val="24"/>
          <w:lang w:val="uk-UA"/>
        </w:rPr>
        <w:t>420</w:t>
      </w:r>
      <w:r w:rsidRPr="00987342">
        <w:rPr>
          <w:rFonts w:ascii="Times New Roman" w:hAnsi="Times New Roman"/>
          <w:sz w:val="24"/>
          <w:szCs w:val="24"/>
          <w:lang w:val="uk-UA"/>
        </w:rPr>
        <w:t xml:space="preserve"> вхідних листів та завдань опрацьовано в електронному документообігу.</w:t>
      </w:r>
    </w:p>
    <w:p w:rsidR="00DA6F91" w:rsidRPr="00987342" w:rsidRDefault="00DA6F91" w:rsidP="00DA6F91">
      <w:pPr>
        <w:pStyle w:val="1"/>
        <w:jc w:val="both"/>
        <w:rPr>
          <w:rFonts w:ascii="Times New Roman" w:hAnsi="Times New Roman"/>
          <w:sz w:val="24"/>
          <w:szCs w:val="24"/>
          <w:lang w:val="uk-UA"/>
        </w:rPr>
      </w:pPr>
    </w:p>
    <w:p w:rsidR="00DA6F91" w:rsidRDefault="00DA6F91" w:rsidP="00DA6F91">
      <w:pPr>
        <w:jc w:val="both"/>
      </w:pPr>
      <w:r w:rsidRPr="00987342">
        <w:t xml:space="preserve">  Роботу управління транспортних мереж та зв'язку Тернопільської міської ради забезпечує сім штатних одиниць із затвердженим місячним фондом заробітної плати за посадовими окладами та розміром преміювання, в межах встановленого розміру премій відповідно до посадового окладу, згідно доручення міського голови.</w:t>
      </w:r>
      <w:r>
        <w:t xml:space="preserve"> </w:t>
      </w:r>
    </w:p>
    <w:p w:rsidR="00DA6F91" w:rsidRDefault="00DA6F91" w:rsidP="00DA6F91">
      <w:pPr>
        <w:pStyle w:val="1"/>
        <w:jc w:val="both"/>
        <w:rPr>
          <w:rFonts w:ascii="Times New Roman" w:hAnsi="Times New Roman"/>
          <w:sz w:val="24"/>
          <w:szCs w:val="24"/>
          <w:lang w:val="uk-UA"/>
        </w:rPr>
      </w:pPr>
    </w:p>
    <w:p w:rsidR="00DA6F91" w:rsidRDefault="00DA6F91" w:rsidP="00DA6F91">
      <w:pPr>
        <w:pStyle w:val="1"/>
        <w:jc w:val="both"/>
        <w:rPr>
          <w:rFonts w:ascii="Times New Roman" w:hAnsi="Times New Roman"/>
          <w:sz w:val="24"/>
          <w:szCs w:val="24"/>
          <w:lang w:val="uk-UA"/>
        </w:rPr>
      </w:pPr>
    </w:p>
    <w:p w:rsidR="00DA6F91" w:rsidRPr="00C1777B" w:rsidRDefault="00DA6F91" w:rsidP="00DA6F91">
      <w:pPr>
        <w:pStyle w:val="1"/>
        <w:jc w:val="both"/>
        <w:rPr>
          <w:rFonts w:ascii="Times New Roman" w:hAnsi="Times New Roman"/>
          <w:sz w:val="24"/>
          <w:szCs w:val="24"/>
          <w:lang w:val="uk-UA"/>
        </w:rPr>
      </w:pPr>
    </w:p>
    <w:p w:rsidR="00DA6F91" w:rsidRDefault="00DA6F91" w:rsidP="00DA6F91">
      <w:pPr>
        <w:tabs>
          <w:tab w:val="left" w:pos="0"/>
        </w:tabs>
        <w:jc w:val="both"/>
        <w:rPr>
          <w:bCs/>
        </w:rPr>
      </w:pPr>
      <w:r w:rsidRPr="00C1777B">
        <w:rPr>
          <w:bCs/>
        </w:rPr>
        <w:t xml:space="preserve">Начальник управління </w:t>
      </w:r>
      <w:r w:rsidRPr="00C1777B">
        <w:rPr>
          <w:bCs/>
        </w:rPr>
        <w:tab/>
      </w:r>
      <w:r w:rsidRPr="00C1777B">
        <w:rPr>
          <w:bCs/>
        </w:rPr>
        <w:tab/>
      </w:r>
      <w:r w:rsidRPr="00C1777B">
        <w:rPr>
          <w:bCs/>
        </w:rPr>
        <w:tab/>
      </w:r>
      <w:r w:rsidRPr="00C1777B">
        <w:rPr>
          <w:bCs/>
        </w:rPr>
        <w:tab/>
      </w:r>
      <w:r w:rsidRPr="00C1777B">
        <w:rPr>
          <w:bCs/>
        </w:rPr>
        <w:tab/>
      </w:r>
      <w:r w:rsidRPr="00C1777B">
        <w:rPr>
          <w:bCs/>
        </w:rPr>
        <w:tab/>
      </w:r>
      <w:r w:rsidRPr="00C1777B">
        <w:rPr>
          <w:bCs/>
        </w:rPr>
        <w:tab/>
      </w:r>
      <w:r>
        <w:rPr>
          <w:bCs/>
        </w:rPr>
        <w:t>Олег ВІТРУК</w:t>
      </w: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r>
        <w:rPr>
          <w:bCs/>
        </w:rPr>
        <w:t>Заступник міського голови з питань</w:t>
      </w:r>
    </w:p>
    <w:p w:rsidR="00DA6F91" w:rsidRDefault="00DA6F91" w:rsidP="00DA6F91">
      <w:pPr>
        <w:tabs>
          <w:tab w:val="left" w:pos="0"/>
        </w:tabs>
        <w:jc w:val="both"/>
        <w:rPr>
          <w:bCs/>
        </w:rPr>
      </w:pPr>
      <w:r>
        <w:rPr>
          <w:bCs/>
        </w:rPr>
        <w:t xml:space="preserve">діяльності виконавчих органів ради </w:t>
      </w:r>
      <w:r>
        <w:rPr>
          <w:bCs/>
        </w:rPr>
        <w:tab/>
      </w:r>
      <w:r>
        <w:rPr>
          <w:bCs/>
        </w:rPr>
        <w:tab/>
      </w:r>
      <w:r>
        <w:rPr>
          <w:bCs/>
        </w:rPr>
        <w:tab/>
      </w:r>
      <w:r>
        <w:rPr>
          <w:bCs/>
        </w:rPr>
        <w:tab/>
      </w:r>
      <w:r>
        <w:rPr>
          <w:bCs/>
        </w:rPr>
        <w:tab/>
        <w:t>Володимир ДІДИЧ</w:t>
      </w: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r>
        <w:rPr>
          <w:bCs/>
        </w:rPr>
        <w:t xml:space="preserve">Міський голова </w:t>
      </w:r>
      <w:r>
        <w:rPr>
          <w:bCs/>
        </w:rPr>
        <w:tab/>
      </w:r>
      <w:r>
        <w:rPr>
          <w:bCs/>
        </w:rPr>
        <w:tab/>
      </w:r>
      <w:r>
        <w:rPr>
          <w:bCs/>
        </w:rPr>
        <w:tab/>
      </w:r>
      <w:r>
        <w:rPr>
          <w:bCs/>
        </w:rPr>
        <w:tab/>
      </w:r>
      <w:r>
        <w:rPr>
          <w:bCs/>
        </w:rPr>
        <w:tab/>
      </w:r>
      <w:r>
        <w:rPr>
          <w:bCs/>
        </w:rPr>
        <w:tab/>
      </w:r>
      <w:r>
        <w:rPr>
          <w:bCs/>
        </w:rPr>
        <w:tab/>
      </w:r>
      <w:r>
        <w:rPr>
          <w:bCs/>
        </w:rPr>
        <w:tab/>
        <w:t>Сергій НАДАЛ</w:t>
      </w: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r>
        <w:rPr>
          <w:bCs/>
        </w:rPr>
        <w:t>Наталія Бояр</w:t>
      </w:r>
    </w:p>
    <w:p w:rsidR="00DA6F91" w:rsidRDefault="00DA6F91" w:rsidP="00DA6F91">
      <w:pPr>
        <w:tabs>
          <w:tab w:val="left" w:pos="0"/>
        </w:tabs>
        <w:jc w:val="both"/>
        <w:rPr>
          <w:bCs/>
        </w:rPr>
      </w:pPr>
      <w:r>
        <w:rPr>
          <w:bCs/>
        </w:rPr>
        <w:t>0352521514</w:t>
      </w: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Default="00DA6F91" w:rsidP="00DA6F91">
      <w:pPr>
        <w:tabs>
          <w:tab w:val="left" w:pos="0"/>
        </w:tabs>
        <w:jc w:val="both"/>
        <w:rPr>
          <w:bCs/>
        </w:rPr>
      </w:pPr>
    </w:p>
    <w:p w:rsidR="00DA6F91" w:rsidRPr="00C1777B" w:rsidRDefault="00DA6F91" w:rsidP="00DA6F91">
      <w:pPr>
        <w:tabs>
          <w:tab w:val="left" w:pos="0"/>
        </w:tabs>
        <w:jc w:val="both"/>
      </w:pPr>
    </w:p>
    <w:p w:rsidR="00000000" w:rsidRDefault="00DA6F91"/>
    <w:sectPr w:rsidR="00000000" w:rsidSect="006D7D8B">
      <w:headerReference w:type="even" r:id="rId7"/>
      <w:headerReference w:type="default" r:id="rId8"/>
      <w:pgSz w:w="11906" w:h="16838"/>
      <w:pgMar w:top="851" w:right="851" w:bottom="851"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27" w:rsidRDefault="00DA6F91" w:rsidP="00AF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1F27" w:rsidRDefault="00DA6F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27" w:rsidRDefault="00DA6F91" w:rsidP="00AF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611F27" w:rsidRDefault="00DA6F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858"/>
    <w:multiLevelType w:val="hybridMultilevel"/>
    <w:tmpl w:val="0EFC5DB4"/>
    <w:lvl w:ilvl="0" w:tplc="3F68F194">
      <w:numFmt w:val="bullet"/>
      <w:lvlText w:val="-"/>
      <w:lvlJc w:val="left"/>
      <w:pPr>
        <w:ind w:left="1841" w:hanging="360"/>
      </w:pPr>
      <w:rPr>
        <w:rFonts w:ascii="Times New Roman" w:eastAsia="Calibri" w:hAnsi="Times New Roman" w:cs="Times New Roman"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1">
    <w:nsid w:val="34513510"/>
    <w:multiLevelType w:val="hybridMultilevel"/>
    <w:tmpl w:val="C2585E12"/>
    <w:lvl w:ilvl="0" w:tplc="3F68F19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6F91"/>
    <w:rsid w:val="00DA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A6F91"/>
    <w:pPr>
      <w:spacing w:after="0" w:line="240" w:lineRule="auto"/>
    </w:pPr>
    <w:rPr>
      <w:rFonts w:ascii="Calibri" w:eastAsia="Calibri" w:hAnsi="Calibri" w:cs="Times New Roman"/>
      <w:lang w:val="ru-RU"/>
    </w:rPr>
  </w:style>
  <w:style w:type="character" w:styleId="a5">
    <w:name w:val="Hyperlink"/>
    <w:unhideWhenUsed/>
    <w:rsid w:val="00DA6F91"/>
    <w:rPr>
      <w:color w:val="0000FF"/>
      <w:u w:val="single"/>
    </w:rPr>
  </w:style>
  <w:style w:type="character" w:customStyle="1" w:styleId="apple-converted-space">
    <w:name w:val="apple-converted-space"/>
    <w:basedOn w:val="a0"/>
    <w:rsid w:val="00DA6F91"/>
  </w:style>
  <w:style w:type="paragraph" w:customStyle="1" w:styleId="1">
    <w:name w:val="Без интервала1"/>
    <w:rsid w:val="00DA6F91"/>
    <w:pPr>
      <w:spacing w:after="0" w:line="240" w:lineRule="auto"/>
    </w:pPr>
    <w:rPr>
      <w:rFonts w:ascii="Calibri" w:eastAsia="Times New Roman" w:hAnsi="Calibri" w:cs="Times New Roman"/>
      <w:lang w:val="ru-RU"/>
    </w:rPr>
  </w:style>
  <w:style w:type="paragraph" w:styleId="a6">
    <w:name w:val="Normal (Web)"/>
    <w:basedOn w:val="a"/>
    <w:rsid w:val="00DA6F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qFormat/>
    <w:rsid w:val="00DA6F91"/>
    <w:rPr>
      <w:b/>
      <w:bCs/>
    </w:rPr>
  </w:style>
  <w:style w:type="character" w:customStyle="1" w:styleId="a4">
    <w:name w:val="Без интервала Знак"/>
    <w:link w:val="a3"/>
    <w:rsid w:val="00DA6F91"/>
    <w:rPr>
      <w:rFonts w:ascii="Calibri" w:eastAsia="Calibri" w:hAnsi="Calibri" w:cs="Times New Roman"/>
      <w:lang w:val="ru-RU"/>
    </w:rPr>
  </w:style>
  <w:style w:type="paragraph" w:styleId="a8">
    <w:name w:val="header"/>
    <w:basedOn w:val="a"/>
    <w:link w:val="a9"/>
    <w:rsid w:val="00DA6F9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9">
    <w:name w:val="Верхний колонтитул Знак"/>
    <w:basedOn w:val="a0"/>
    <w:link w:val="a8"/>
    <w:rsid w:val="00DA6F91"/>
    <w:rPr>
      <w:rFonts w:ascii="Times New Roman" w:eastAsia="Times New Roman" w:hAnsi="Times New Roman" w:cs="Times New Roman"/>
      <w:sz w:val="24"/>
      <w:szCs w:val="24"/>
      <w:lang w:val="uk-UA" w:eastAsia="uk-UA"/>
    </w:rPr>
  </w:style>
  <w:style w:type="character" w:styleId="aa">
    <w:name w:val="page number"/>
    <w:basedOn w:val="a0"/>
    <w:rsid w:val="00DA6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nopil.webcam/" TargetMode="External"/><Relationship Id="rId5" Type="http://schemas.openxmlformats.org/officeDocument/2006/relationships/hyperlink" Target="http://zakon2.rada.gov.ua/laws/show/875-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2426</Words>
  <Characters>13833</Characters>
  <Application>Microsoft Office Word</Application>
  <DocSecurity>0</DocSecurity>
  <Lines>115</Lines>
  <Paragraphs>32</Paragraphs>
  <ScaleCrop>false</ScaleCrop>
  <Company>Grizli777</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2020-11-26T12:12:00Z</dcterms:created>
  <dcterms:modified xsi:type="dcterms:W3CDTF">2020-11-26T12:12:00Z</dcterms:modified>
</cp:coreProperties>
</file>