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5" w:rsidRDefault="00C90C35" w:rsidP="00C90C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Керівником КП «</w:t>
      </w:r>
      <w:proofErr w:type="spellStart"/>
      <w:r>
        <w:rPr>
          <w:sz w:val="28"/>
          <w:szCs w:val="28"/>
          <w:lang w:val="uk-UA"/>
        </w:rPr>
        <w:t>Тернопільміськсвітло</w:t>
      </w:r>
      <w:proofErr w:type="spellEnd"/>
      <w:r>
        <w:rPr>
          <w:sz w:val="28"/>
          <w:szCs w:val="28"/>
          <w:lang w:val="uk-UA"/>
        </w:rPr>
        <w:t xml:space="preserve">» проведено 14.03.2019 року публічний звіт про </w:t>
      </w:r>
      <w:proofErr w:type="spellStart"/>
      <w:r>
        <w:rPr>
          <w:sz w:val="28"/>
          <w:szCs w:val="28"/>
          <w:lang w:val="uk-UA"/>
        </w:rPr>
        <w:t>фінансово-</w:t>
      </w:r>
      <w:proofErr w:type="spellEnd"/>
      <w:r>
        <w:rPr>
          <w:sz w:val="28"/>
          <w:szCs w:val="28"/>
          <w:lang w:val="uk-UA"/>
        </w:rPr>
        <w:t xml:space="preserve"> економічну  діяльність підприємства за 2018 рік. </w:t>
      </w:r>
      <w:r w:rsidR="00674D2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На звіт були запрошенні: </w:t>
      </w:r>
      <w:proofErr w:type="spellStart"/>
      <w:r>
        <w:rPr>
          <w:sz w:val="28"/>
          <w:szCs w:val="28"/>
          <w:lang w:val="uk-UA"/>
        </w:rPr>
        <w:t>Дроздовський</w:t>
      </w:r>
      <w:proofErr w:type="spellEnd"/>
      <w:r>
        <w:rPr>
          <w:sz w:val="28"/>
          <w:szCs w:val="28"/>
          <w:lang w:val="uk-UA"/>
        </w:rPr>
        <w:t xml:space="preserve"> А.К.- заступник начальника управління – начальник відділу інженерно-транспортної інфраструктури та депутати Тернопільської міської ради: Білан Т.Б., </w:t>
      </w:r>
      <w:proofErr w:type="spellStart"/>
      <w:r>
        <w:rPr>
          <w:sz w:val="28"/>
          <w:szCs w:val="28"/>
          <w:lang w:val="uk-UA"/>
        </w:rPr>
        <w:t>Генсерук</w:t>
      </w:r>
      <w:proofErr w:type="spellEnd"/>
      <w:r>
        <w:rPr>
          <w:sz w:val="28"/>
          <w:szCs w:val="28"/>
          <w:lang w:val="uk-UA"/>
        </w:rPr>
        <w:t xml:space="preserve"> В.А.,  </w:t>
      </w:r>
      <w:proofErr w:type="spellStart"/>
      <w:r>
        <w:rPr>
          <w:sz w:val="28"/>
          <w:szCs w:val="28"/>
          <w:lang w:val="uk-UA"/>
        </w:rPr>
        <w:t>Зінь</w:t>
      </w:r>
      <w:proofErr w:type="spellEnd"/>
      <w:r>
        <w:rPr>
          <w:sz w:val="28"/>
          <w:szCs w:val="28"/>
          <w:lang w:val="uk-UA"/>
        </w:rPr>
        <w:t xml:space="preserve"> І.Ф.,  </w:t>
      </w:r>
      <w:proofErr w:type="spellStart"/>
      <w:r>
        <w:rPr>
          <w:sz w:val="28"/>
          <w:szCs w:val="28"/>
          <w:lang w:val="uk-UA"/>
        </w:rPr>
        <w:t>Штопко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C90C35" w:rsidRPr="00E50332" w:rsidRDefault="00C90C35" w:rsidP="00C90C35">
      <w:pPr>
        <w:pStyle w:val="a3"/>
        <w:jc w:val="center"/>
        <w:rPr>
          <w:sz w:val="28"/>
          <w:u w:val="single"/>
        </w:rPr>
      </w:pPr>
      <w:r>
        <w:rPr>
          <w:sz w:val="28"/>
          <w:szCs w:val="28"/>
        </w:rPr>
        <w:t xml:space="preserve">      </w:t>
      </w:r>
      <w:r w:rsidRPr="00E50332">
        <w:rPr>
          <w:sz w:val="28"/>
          <w:u w:val="single"/>
        </w:rPr>
        <w:t>ЗВІТ ПРО ФІНАНСОВО- ГОСПОДАРСЬКУ ДІЯЛЬНІСТЬ ЗА 2018 р</w:t>
      </w:r>
    </w:p>
    <w:p w:rsidR="00C90C35" w:rsidRDefault="00C90C35" w:rsidP="00C90C35">
      <w:pPr>
        <w:pStyle w:val="a3"/>
        <w:rPr>
          <w:sz w:val="28"/>
        </w:rPr>
      </w:pP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>Комунальне підприємство “</w:t>
      </w:r>
      <w:proofErr w:type="spellStart"/>
      <w:r>
        <w:rPr>
          <w:sz w:val="28"/>
        </w:rPr>
        <w:t>Тернопільміськсвітло</w:t>
      </w:r>
      <w:proofErr w:type="spellEnd"/>
      <w:r>
        <w:rPr>
          <w:sz w:val="28"/>
        </w:rPr>
        <w:t>” діє на підставі Статуту, зареєстрованого виконавчим комітетом Тернопільської міської ради від 20.11.1997р. №1727.</w:t>
      </w: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>Підприємство створене з метою забезпечення обслуговування та експлуатації міських електромереж.</w:t>
      </w:r>
    </w:p>
    <w:p w:rsidR="00C90C35" w:rsidRDefault="00C90C35" w:rsidP="00C90C35">
      <w:pPr>
        <w:pStyle w:val="a3"/>
        <w:rPr>
          <w:sz w:val="28"/>
        </w:rPr>
      </w:pPr>
      <w:r>
        <w:rPr>
          <w:sz w:val="28"/>
        </w:rPr>
        <w:t>Основними напрямками діяльності підприємства є :</w:t>
      </w:r>
    </w:p>
    <w:p w:rsidR="00C90C35" w:rsidRDefault="00C90C35" w:rsidP="00C90C35">
      <w:pPr>
        <w:pStyle w:val="a3"/>
        <w:numPr>
          <w:ilvl w:val="0"/>
          <w:numId w:val="1"/>
        </w:numPr>
        <w:tabs>
          <w:tab w:val="clear" w:pos="1605"/>
          <w:tab w:val="num" w:pos="567"/>
        </w:tabs>
        <w:ind w:left="567" w:hanging="283"/>
        <w:rPr>
          <w:sz w:val="28"/>
        </w:rPr>
      </w:pPr>
      <w:r>
        <w:rPr>
          <w:sz w:val="28"/>
        </w:rPr>
        <w:t>забезпечення нормальної експлуатації та своєчасного ремонту електромереж зовнішнього освітлення міста ;</w:t>
      </w:r>
    </w:p>
    <w:p w:rsidR="00C90C35" w:rsidRDefault="00C90C35" w:rsidP="00C90C35">
      <w:pPr>
        <w:pStyle w:val="a3"/>
        <w:numPr>
          <w:ilvl w:val="0"/>
          <w:numId w:val="1"/>
        </w:numPr>
        <w:tabs>
          <w:tab w:val="clear" w:pos="1605"/>
          <w:tab w:val="num" w:pos="567"/>
        </w:tabs>
        <w:ind w:left="567" w:hanging="283"/>
        <w:rPr>
          <w:sz w:val="28"/>
        </w:rPr>
      </w:pPr>
      <w:r>
        <w:rPr>
          <w:sz w:val="28"/>
        </w:rPr>
        <w:t>розробка планів, підготовка технічної документації та здійснення реконструкції електромереж зовнішнього освітлення міста</w:t>
      </w:r>
      <w:r w:rsidRPr="00FE578D">
        <w:rPr>
          <w:sz w:val="28"/>
        </w:rPr>
        <w:t xml:space="preserve"> </w:t>
      </w:r>
      <w:r>
        <w:rPr>
          <w:sz w:val="28"/>
        </w:rPr>
        <w:t>;</w:t>
      </w:r>
    </w:p>
    <w:p w:rsidR="00C90C35" w:rsidRDefault="00C90C35" w:rsidP="00C90C35">
      <w:pPr>
        <w:pStyle w:val="a3"/>
        <w:numPr>
          <w:ilvl w:val="0"/>
          <w:numId w:val="1"/>
        </w:numPr>
        <w:tabs>
          <w:tab w:val="clear" w:pos="1605"/>
          <w:tab w:val="num" w:pos="567"/>
        </w:tabs>
        <w:ind w:left="567" w:hanging="283"/>
        <w:rPr>
          <w:sz w:val="28"/>
        </w:rPr>
      </w:pPr>
      <w:r>
        <w:rPr>
          <w:sz w:val="28"/>
        </w:rPr>
        <w:t>планування, підготовка технічної документації та здійснення капітального ремонту і будівництва нових електромереж зовнішнього освітлення міста ;</w:t>
      </w:r>
    </w:p>
    <w:p w:rsidR="00C90C35" w:rsidRDefault="00C90C35" w:rsidP="00C90C35">
      <w:pPr>
        <w:pStyle w:val="a3"/>
        <w:numPr>
          <w:ilvl w:val="0"/>
          <w:numId w:val="1"/>
        </w:numPr>
        <w:tabs>
          <w:tab w:val="clear" w:pos="1605"/>
          <w:tab w:val="num" w:pos="567"/>
        </w:tabs>
        <w:ind w:left="567" w:hanging="283"/>
        <w:rPr>
          <w:sz w:val="28"/>
        </w:rPr>
      </w:pPr>
      <w:r>
        <w:rPr>
          <w:sz w:val="28"/>
        </w:rPr>
        <w:t>забезпечення належного утримання, експлуатації , ремонту , створення технічних засобів регулювання дорожнього руху (світлофорів, дорожніх знаків, напрямних , сигнальних та огороджувальних пристроїв тощо).</w:t>
      </w: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>Підприємство працює на загальній системі оподаткування.</w:t>
      </w:r>
    </w:p>
    <w:p w:rsidR="00C90C35" w:rsidRPr="00864D08" w:rsidRDefault="00C90C35" w:rsidP="00C90C35">
      <w:pPr>
        <w:spacing w:after="240"/>
        <w:ind w:left="708" w:firstLine="708"/>
        <w:rPr>
          <w:sz w:val="28"/>
          <w:lang w:val="uk-UA"/>
        </w:rPr>
      </w:pPr>
      <w:r w:rsidRPr="00864D08">
        <w:rPr>
          <w:sz w:val="28"/>
          <w:lang w:val="uk-UA"/>
        </w:rPr>
        <w:t xml:space="preserve">Підприємством надаються послуги та виконуються роботи з утримання об’єктів зовнішнього освітлення, які включають комплекс </w:t>
      </w:r>
      <w:proofErr w:type="spellStart"/>
      <w:r w:rsidRPr="00864D08">
        <w:rPr>
          <w:sz w:val="28"/>
          <w:lang w:val="uk-UA"/>
        </w:rPr>
        <w:t>міроприємств</w:t>
      </w:r>
      <w:proofErr w:type="spellEnd"/>
      <w:r w:rsidRPr="00864D08">
        <w:rPr>
          <w:sz w:val="28"/>
          <w:lang w:val="uk-UA"/>
        </w:rPr>
        <w:t xml:space="preserve">, направлених на забезпечення безперебійної та надійної роботи об’єктів зовнішнього освітлення та запобіганню, їх передчасного зносу та руйнування, шляхом своєчасного попередження , виявлення та усунення дефектів та </w:t>
      </w:r>
      <w:r>
        <w:rPr>
          <w:sz w:val="28"/>
          <w:szCs w:val="28"/>
          <w:lang w:val="uk-UA"/>
        </w:rPr>
        <w:t xml:space="preserve">по утриманню та поточному ремонту технічних засобів регулювання дорожнього руху (світлофорів) з  </w:t>
      </w:r>
      <w:r w:rsidRPr="0079089C">
        <w:rPr>
          <w:sz w:val="28"/>
          <w:szCs w:val="28"/>
          <w:lang w:val="uk-UA"/>
        </w:rPr>
        <w:t xml:space="preserve">метою забезпечення безпеки  дорожнього руху  і попередження виникнення аварійно - небезпечних ситуацій в </w:t>
      </w:r>
      <w:proofErr w:type="spellStart"/>
      <w:r w:rsidRPr="0079089C">
        <w:rPr>
          <w:sz w:val="28"/>
          <w:szCs w:val="28"/>
          <w:lang w:val="uk-UA"/>
        </w:rPr>
        <w:t>м.Тернополі</w:t>
      </w:r>
      <w:proofErr w:type="spellEnd"/>
      <w:r w:rsidRPr="0079089C">
        <w:rPr>
          <w:sz w:val="28"/>
          <w:szCs w:val="28"/>
          <w:lang w:val="uk-UA"/>
        </w:rPr>
        <w:t xml:space="preserve"> </w:t>
      </w:r>
      <w:r w:rsidRPr="00864D08">
        <w:rPr>
          <w:sz w:val="28"/>
          <w:szCs w:val="28"/>
          <w:lang w:val="uk-UA"/>
        </w:rPr>
        <w:t>.</w:t>
      </w: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 xml:space="preserve">         Загальна протяжність мереж зовнішнього освітлення  296,3 км :</w:t>
      </w:r>
    </w:p>
    <w:p w:rsidR="00C90C35" w:rsidRDefault="00C90C35" w:rsidP="00C90C35">
      <w:pPr>
        <w:pStyle w:val="a3"/>
        <w:rPr>
          <w:sz w:val="28"/>
        </w:rPr>
      </w:pPr>
      <w:r>
        <w:rPr>
          <w:sz w:val="28"/>
        </w:rPr>
        <w:t>в т.ч. - кабельні  210,6 км</w:t>
      </w:r>
    </w:p>
    <w:p w:rsidR="00C90C35" w:rsidRDefault="00C90C35" w:rsidP="00C90C35">
      <w:pPr>
        <w:pStyle w:val="a3"/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>повітряні 85,7 км.</w:t>
      </w:r>
    </w:p>
    <w:p w:rsidR="00C90C35" w:rsidRDefault="00C90C35" w:rsidP="00C90C35">
      <w:pPr>
        <w:pStyle w:val="a3"/>
        <w:spacing w:after="240"/>
        <w:ind w:left="720" w:firstLine="0"/>
        <w:rPr>
          <w:sz w:val="28"/>
        </w:rPr>
      </w:pPr>
      <w:r>
        <w:rPr>
          <w:sz w:val="28"/>
        </w:rPr>
        <w:t xml:space="preserve">         Кількість </w:t>
      </w:r>
      <w:proofErr w:type="spellStart"/>
      <w:r>
        <w:rPr>
          <w:sz w:val="28"/>
        </w:rPr>
        <w:t>світлоточок</w:t>
      </w:r>
      <w:proofErr w:type="spellEnd"/>
      <w:r>
        <w:rPr>
          <w:sz w:val="28"/>
        </w:rPr>
        <w:t xml:space="preserve">  за типами джерел світла – 9 015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 xml:space="preserve"> у т.ч. :</w:t>
      </w:r>
    </w:p>
    <w:p w:rsidR="00C90C35" w:rsidRDefault="00C90C35" w:rsidP="00C90C3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ртутні – 1 197 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,</w:t>
      </w:r>
    </w:p>
    <w:p w:rsidR="00C90C35" w:rsidRDefault="00C90C35" w:rsidP="00C90C35">
      <w:pPr>
        <w:pStyle w:val="a3"/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 xml:space="preserve"> натрієві , </w:t>
      </w:r>
      <w:proofErr w:type="spellStart"/>
      <w:r>
        <w:rPr>
          <w:sz w:val="28"/>
        </w:rPr>
        <w:t>світлодіодні</w:t>
      </w:r>
      <w:proofErr w:type="spellEnd"/>
      <w:r>
        <w:rPr>
          <w:sz w:val="28"/>
        </w:rPr>
        <w:t xml:space="preserve"> –7 818 шт. </w:t>
      </w:r>
    </w:p>
    <w:p w:rsidR="00C90C35" w:rsidRDefault="00C90C35" w:rsidP="00C90C35">
      <w:pPr>
        <w:pStyle w:val="a3"/>
        <w:spacing w:after="240"/>
        <w:ind w:left="720" w:firstLine="0"/>
        <w:rPr>
          <w:sz w:val="28"/>
        </w:rPr>
      </w:pPr>
      <w:r>
        <w:rPr>
          <w:sz w:val="28"/>
        </w:rPr>
        <w:t xml:space="preserve">Шаф управління  81 шт. </w:t>
      </w:r>
    </w:p>
    <w:p w:rsidR="00C90C35" w:rsidRDefault="00C90C35" w:rsidP="00C90C35">
      <w:pPr>
        <w:pStyle w:val="a3"/>
        <w:spacing w:after="240"/>
        <w:ind w:left="720" w:firstLine="0"/>
        <w:rPr>
          <w:sz w:val="28"/>
        </w:rPr>
      </w:pPr>
      <w:r>
        <w:rPr>
          <w:sz w:val="28"/>
        </w:rPr>
        <w:lastRenderedPageBreak/>
        <w:t xml:space="preserve">Опори : металічних 1118 шт. і залізобетонних  2722  шт. </w:t>
      </w: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>Оплата за спожиту електроенергію (вуличне освітлення) КП “</w:t>
      </w:r>
      <w:proofErr w:type="spellStart"/>
      <w:r>
        <w:rPr>
          <w:sz w:val="28"/>
        </w:rPr>
        <w:t>Тернопільміськсвітло</w:t>
      </w:r>
      <w:proofErr w:type="spellEnd"/>
      <w:r>
        <w:rPr>
          <w:sz w:val="28"/>
        </w:rPr>
        <w:t xml:space="preserve">” здійснює  згідно обсягів спожитої електроенергії за показами приладів обліку. Підприємством  встановлено </w:t>
      </w:r>
      <w:proofErr w:type="spellStart"/>
      <w:r>
        <w:rPr>
          <w:sz w:val="28"/>
        </w:rPr>
        <w:t>багатотарифні</w:t>
      </w:r>
      <w:proofErr w:type="spellEnd"/>
      <w:r>
        <w:rPr>
          <w:sz w:val="28"/>
        </w:rPr>
        <w:t xml:space="preserve"> прилади обліку електроенергії.  </w:t>
      </w:r>
    </w:p>
    <w:p w:rsidR="00C90C35" w:rsidRPr="00334CA3" w:rsidRDefault="00C90C35" w:rsidP="00C90C35">
      <w:pPr>
        <w:ind w:firstLine="360"/>
        <w:jc w:val="both"/>
        <w:rPr>
          <w:sz w:val="28"/>
          <w:szCs w:val="28"/>
        </w:rPr>
      </w:pPr>
      <w:proofErr w:type="spellStart"/>
      <w:r w:rsidRPr="00334CA3">
        <w:rPr>
          <w:sz w:val="28"/>
          <w:szCs w:val="28"/>
        </w:rPr>
        <w:t>Підприємство</w:t>
      </w:r>
      <w:proofErr w:type="spellEnd"/>
      <w:r w:rsidRPr="00334CA3">
        <w:rPr>
          <w:sz w:val="28"/>
          <w:szCs w:val="28"/>
        </w:rPr>
        <w:t xml:space="preserve"> на </w:t>
      </w:r>
      <w:proofErr w:type="spellStart"/>
      <w:r w:rsidRPr="00334CA3">
        <w:rPr>
          <w:sz w:val="28"/>
          <w:szCs w:val="28"/>
        </w:rPr>
        <w:t>протязі</w:t>
      </w:r>
      <w:proofErr w:type="spellEnd"/>
      <w:r w:rsidRPr="00334CA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8</w:t>
      </w:r>
      <w:r w:rsidRPr="00334CA3">
        <w:rPr>
          <w:sz w:val="28"/>
          <w:szCs w:val="28"/>
        </w:rPr>
        <w:t xml:space="preserve"> року </w:t>
      </w:r>
      <w:proofErr w:type="spellStart"/>
      <w:r w:rsidRPr="00334CA3">
        <w:rPr>
          <w:sz w:val="28"/>
          <w:szCs w:val="28"/>
        </w:rPr>
        <w:t>виконувало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роботи</w:t>
      </w:r>
      <w:proofErr w:type="spellEnd"/>
      <w:r w:rsidRPr="00334CA3">
        <w:rPr>
          <w:sz w:val="28"/>
          <w:szCs w:val="28"/>
        </w:rPr>
        <w:t xml:space="preserve"> по </w:t>
      </w:r>
      <w:proofErr w:type="spellStart"/>
      <w:r w:rsidRPr="00334CA3">
        <w:rPr>
          <w:sz w:val="28"/>
          <w:szCs w:val="28"/>
        </w:rPr>
        <w:t>капітальному</w:t>
      </w:r>
      <w:proofErr w:type="spellEnd"/>
      <w:r w:rsidRPr="00334CA3">
        <w:rPr>
          <w:sz w:val="28"/>
          <w:szCs w:val="28"/>
        </w:rPr>
        <w:t xml:space="preserve"> ремонту </w:t>
      </w:r>
      <w:proofErr w:type="spellStart"/>
      <w:r w:rsidRPr="00334CA3">
        <w:rPr>
          <w:sz w:val="28"/>
          <w:szCs w:val="28"/>
        </w:rPr>
        <w:t>вуличного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освітлення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м</w:t>
      </w:r>
      <w:proofErr w:type="gramStart"/>
      <w:r w:rsidRPr="00334CA3">
        <w:rPr>
          <w:sz w:val="28"/>
          <w:szCs w:val="28"/>
        </w:rPr>
        <w:t>.Т</w:t>
      </w:r>
      <w:proofErr w:type="gramEnd"/>
      <w:r w:rsidRPr="00334CA3">
        <w:rPr>
          <w:sz w:val="28"/>
          <w:szCs w:val="28"/>
        </w:rPr>
        <w:t>ернополя</w:t>
      </w:r>
      <w:proofErr w:type="spellEnd"/>
      <w:r w:rsidRPr="00334CA3">
        <w:rPr>
          <w:sz w:val="28"/>
          <w:szCs w:val="28"/>
        </w:rPr>
        <w:t xml:space="preserve"> на суму – </w:t>
      </w:r>
      <w:r>
        <w:rPr>
          <w:sz w:val="28"/>
          <w:szCs w:val="28"/>
          <w:lang w:val="uk-UA"/>
        </w:rPr>
        <w:t>2 780,0</w:t>
      </w:r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тис.грн</w:t>
      </w:r>
      <w:proofErr w:type="spellEnd"/>
      <w:r w:rsidRPr="00334CA3">
        <w:rPr>
          <w:sz w:val="28"/>
          <w:szCs w:val="28"/>
        </w:rPr>
        <w:t>.:</w:t>
      </w:r>
    </w:p>
    <w:p w:rsidR="00C90C35" w:rsidRPr="00334CA3" w:rsidRDefault="00C90C35" w:rsidP="00C90C35">
      <w:pPr>
        <w:ind w:firstLine="360"/>
        <w:jc w:val="both"/>
        <w:rPr>
          <w:sz w:val="28"/>
          <w:szCs w:val="28"/>
        </w:rPr>
      </w:pPr>
    </w:p>
    <w:p w:rsidR="00C90C35" w:rsidRPr="00CF17B4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 w:eastAsia="uk-UA"/>
        </w:rPr>
        <w:t>вул.Бригадна</w:t>
      </w:r>
      <w:proofErr w:type="spellEnd"/>
      <w:r>
        <w:rPr>
          <w:sz w:val="28"/>
          <w:szCs w:val="28"/>
          <w:lang w:val="uk-UA" w:eastAsia="uk-UA"/>
        </w:rPr>
        <w:t xml:space="preserve"> – 57,9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-5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>- 160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Львівська-</w:t>
      </w:r>
      <w:proofErr w:type="spellEnd"/>
      <w:r>
        <w:rPr>
          <w:sz w:val="28"/>
          <w:szCs w:val="28"/>
          <w:lang w:val="uk-UA" w:eastAsia="uk-UA"/>
        </w:rPr>
        <w:t xml:space="preserve"> 188,6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-25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>- 1020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Академіка </w:t>
      </w:r>
      <w:proofErr w:type="spellStart"/>
      <w:r>
        <w:rPr>
          <w:sz w:val="28"/>
          <w:szCs w:val="28"/>
          <w:lang w:val="uk-UA" w:eastAsia="uk-UA"/>
        </w:rPr>
        <w:t>Студинського</w:t>
      </w:r>
      <w:proofErr w:type="spellEnd"/>
      <w:r>
        <w:rPr>
          <w:sz w:val="28"/>
          <w:szCs w:val="28"/>
          <w:lang w:val="uk-UA" w:eastAsia="uk-UA"/>
        </w:rPr>
        <w:t xml:space="preserve">-130,8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-26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- 910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М.Карпенка</w:t>
      </w:r>
      <w:proofErr w:type="spellEnd"/>
      <w:r>
        <w:rPr>
          <w:sz w:val="28"/>
          <w:szCs w:val="28"/>
          <w:lang w:val="uk-UA" w:eastAsia="uk-UA"/>
        </w:rPr>
        <w:t xml:space="preserve">-61,8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,(встановлено: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-6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замінено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- 320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У.Кармелюка</w:t>
      </w:r>
      <w:proofErr w:type="spellEnd"/>
      <w:r>
        <w:rPr>
          <w:sz w:val="28"/>
          <w:szCs w:val="28"/>
          <w:lang w:val="uk-UA" w:eastAsia="uk-UA"/>
        </w:rPr>
        <w:t xml:space="preserve">-69,8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,(встановлено: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-10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замінено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- 355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Козацька-91,9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-21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- 610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Білецька</w:t>
      </w:r>
      <w:proofErr w:type="spellEnd"/>
      <w:r>
        <w:rPr>
          <w:sz w:val="28"/>
          <w:szCs w:val="28"/>
          <w:lang w:val="uk-UA" w:eastAsia="uk-UA"/>
        </w:rPr>
        <w:t xml:space="preserve">-120,4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-16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- 663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Подільська-70,1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-11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- 480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вул.Шпитальна-73,6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-16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- 450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Живова</w:t>
      </w:r>
      <w:proofErr w:type="spellEnd"/>
      <w:r>
        <w:rPr>
          <w:sz w:val="28"/>
          <w:szCs w:val="28"/>
          <w:lang w:val="uk-UA" w:eastAsia="uk-UA"/>
        </w:rPr>
        <w:t xml:space="preserve"> (2 черга)-297,6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-35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25-</w:t>
      </w:r>
      <w:r>
        <w:rPr>
          <w:sz w:val="28"/>
          <w:szCs w:val="28"/>
          <w:lang w:val="uk-UA" w:eastAsia="uk-UA"/>
        </w:rPr>
        <w:t xml:space="preserve"> 1670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 </w:t>
      </w:r>
      <w:proofErr w:type="spellStart"/>
      <w:r>
        <w:rPr>
          <w:sz w:val="28"/>
          <w:szCs w:val="28"/>
          <w:lang w:val="uk-UA" w:eastAsia="uk-UA"/>
        </w:rPr>
        <w:t>Б.Хмельницького</w:t>
      </w:r>
      <w:proofErr w:type="spellEnd"/>
      <w:r>
        <w:rPr>
          <w:sz w:val="28"/>
          <w:szCs w:val="28"/>
          <w:lang w:val="uk-UA" w:eastAsia="uk-UA"/>
        </w:rPr>
        <w:t xml:space="preserve">-299,0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 </w:t>
      </w:r>
      <w:r>
        <w:rPr>
          <w:sz w:val="28"/>
          <w:szCs w:val="28"/>
          <w:lang w:val="en-US" w:eastAsia="uk-UA"/>
        </w:rPr>
        <w:t>LED</w:t>
      </w:r>
      <w:r>
        <w:rPr>
          <w:sz w:val="28"/>
          <w:szCs w:val="28"/>
          <w:lang w:val="uk-UA" w:eastAsia="uk-UA"/>
        </w:rPr>
        <w:t xml:space="preserve"> -51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- 1965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</w:t>
      </w:r>
      <w:proofErr w:type="spellStart"/>
      <w:r>
        <w:rPr>
          <w:sz w:val="28"/>
          <w:szCs w:val="28"/>
          <w:lang w:val="uk-UA" w:eastAsia="uk-UA"/>
        </w:rPr>
        <w:t>С.Качали</w:t>
      </w:r>
      <w:proofErr w:type="spellEnd"/>
      <w:r>
        <w:rPr>
          <w:sz w:val="28"/>
          <w:szCs w:val="28"/>
          <w:lang w:val="uk-UA" w:eastAsia="uk-UA"/>
        </w:rPr>
        <w:t xml:space="preserve">-102,7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,(встановлено: світильників-14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замінено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- 150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Миру-195,0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світильників-50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- 615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Текстильна-</w:t>
      </w:r>
      <w:proofErr w:type="spellEnd"/>
      <w:r>
        <w:rPr>
          <w:sz w:val="28"/>
          <w:szCs w:val="28"/>
          <w:lang w:val="uk-UA" w:eastAsia="uk-UA"/>
        </w:rPr>
        <w:t xml:space="preserve"> Злуки-159,8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F37D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світильників-26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>- 320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Деповська-182,0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CE247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світильників-31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- 1120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 Проектна-40,0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CE247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світильників-7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 xml:space="preserve">- 310 м); 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вул.15 Квітня (до проспекту Злуки)-298,0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CE247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світильників-32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>- 2060 м);</w:t>
      </w:r>
    </w:p>
    <w:p w:rsidR="00C90C35" w:rsidRDefault="00C90C35" w:rsidP="00C90C35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uk-UA"/>
        </w:rPr>
        <w:t>вул.Живова</w:t>
      </w:r>
      <w:proofErr w:type="spellEnd"/>
      <w:r>
        <w:rPr>
          <w:sz w:val="28"/>
          <w:szCs w:val="28"/>
          <w:lang w:val="uk-UA" w:eastAsia="uk-UA"/>
        </w:rPr>
        <w:t xml:space="preserve"> (до </w:t>
      </w:r>
      <w:proofErr w:type="spellStart"/>
      <w:r>
        <w:rPr>
          <w:sz w:val="28"/>
          <w:szCs w:val="28"/>
          <w:lang w:val="uk-UA" w:eastAsia="uk-UA"/>
        </w:rPr>
        <w:t>вул.Митрополита</w:t>
      </w:r>
      <w:proofErr w:type="spellEnd"/>
      <w:r>
        <w:rPr>
          <w:sz w:val="28"/>
          <w:szCs w:val="28"/>
          <w:lang w:val="uk-UA" w:eastAsia="uk-UA"/>
        </w:rPr>
        <w:t xml:space="preserve"> Шептицького )-158,0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CE247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,(замінено: світильників-13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val="uk-UA"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val="uk-UA" w:eastAsia="uk-UA"/>
        </w:rPr>
        <w:t>25</w:t>
      </w:r>
      <w:r>
        <w:rPr>
          <w:sz w:val="28"/>
          <w:szCs w:val="28"/>
          <w:lang w:val="uk-UA" w:eastAsia="uk-UA"/>
        </w:rPr>
        <w:t>- 910 м);</w:t>
      </w:r>
    </w:p>
    <w:p w:rsidR="00C90C35" w:rsidRPr="00CF17B4" w:rsidRDefault="00C90C35" w:rsidP="00C90C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>19.</w:t>
      </w:r>
      <w:r w:rsidRPr="00CF17B4">
        <w:rPr>
          <w:sz w:val="28"/>
          <w:szCs w:val="28"/>
          <w:lang w:val="uk-UA" w:eastAsia="uk-UA"/>
        </w:rPr>
        <w:t xml:space="preserve"> привокзальна площа залізничного вокзалу</w:t>
      </w:r>
      <w:r>
        <w:rPr>
          <w:sz w:val="28"/>
          <w:szCs w:val="28"/>
          <w:lang w:val="uk-UA" w:eastAsia="uk-UA"/>
        </w:rPr>
        <w:t xml:space="preserve">-183,0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>,</w:t>
      </w:r>
      <w:r w:rsidRPr="00CE247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,(встановлено : світильників-18 </w:t>
      </w:r>
      <w:proofErr w:type="spellStart"/>
      <w:r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кабеля</w:t>
      </w:r>
      <w:proofErr w:type="spellEnd"/>
      <w:r w:rsidRPr="0004478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AsxSn</w:t>
      </w:r>
      <w:proofErr w:type="spellEnd"/>
      <w:r w:rsidRPr="0004478A">
        <w:rPr>
          <w:sz w:val="28"/>
          <w:szCs w:val="28"/>
          <w:lang w:eastAsia="uk-UA"/>
        </w:rPr>
        <w:t xml:space="preserve"> 4</w:t>
      </w:r>
      <w:r>
        <w:rPr>
          <w:sz w:val="28"/>
          <w:szCs w:val="28"/>
          <w:lang w:val="en-US" w:eastAsia="uk-UA"/>
        </w:rPr>
        <w:t>x</w:t>
      </w:r>
      <w:r w:rsidRPr="0004478A">
        <w:rPr>
          <w:sz w:val="28"/>
          <w:szCs w:val="28"/>
          <w:lang w:eastAsia="uk-UA"/>
        </w:rPr>
        <w:t>25</w:t>
      </w:r>
      <w:r>
        <w:rPr>
          <w:sz w:val="28"/>
          <w:szCs w:val="28"/>
          <w:lang w:val="uk-UA" w:eastAsia="uk-UA"/>
        </w:rPr>
        <w:t>- 255 м);</w:t>
      </w:r>
      <w:r w:rsidRPr="00CF17B4">
        <w:rPr>
          <w:sz w:val="28"/>
          <w:szCs w:val="28"/>
          <w:lang w:val="uk-UA" w:eastAsia="uk-UA"/>
        </w:rPr>
        <w:t>.</w:t>
      </w:r>
    </w:p>
    <w:p w:rsidR="00C90C35" w:rsidRPr="00334CA3" w:rsidRDefault="00C90C35" w:rsidP="00C90C35">
      <w:pPr>
        <w:spacing w:line="312" w:lineRule="auto"/>
        <w:ind w:left="360"/>
        <w:jc w:val="both"/>
        <w:rPr>
          <w:sz w:val="28"/>
          <w:szCs w:val="28"/>
        </w:rPr>
      </w:pPr>
      <w:r w:rsidRPr="00334CA3">
        <w:rPr>
          <w:sz w:val="28"/>
          <w:szCs w:val="28"/>
        </w:rPr>
        <w:t xml:space="preserve"> </w:t>
      </w:r>
    </w:p>
    <w:p w:rsidR="00C90C35" w:rsidRPr="00DD3404" w:rsidRDefault="00C90C35" w:rsidP="00C90C35">
      <w:pPr>
        <w:spacing w:after="240"/>
        <w:ind w:firstLine="360"/>
        <w:jc w:val="both"/>
        <w:rPr>
          <w:sz w:val="28"/>
          <w:szCs w:val="28"/>
          <w:lang w:val="uk-UA"/>
        </w:rPr>
      </w:pPr>
      <w:r w:rsidRPr="00334CA3">
        <w:rPr>
          <w:sz w:val="28"/>
          <w:szCs w:val="28"/>
        </w:rPr>
        <w:t xml:space="preserve">При </w:t>
      </w:r>
      <w:proofErr w:type="spellStart"/>
      <w:r w:rsidRPr="00334CA3">
        <w:rPr>
          <w:sz w:val="28"/>
          <w:szCs w:val="28"/>
        </w:rPr>
        <w:t>виконанні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цих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робіт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було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замінено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старі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proofErr w:type="gramStart"/>
      <w:r w:rsidRPr="00334CA3">
        <w:rPr>
          <w:sz w:val="28"/>
          <w:szCs w:val="28"/>
        </w:rPr>
        <w:t>св</w:t>
      </w:r>
      <w:proofErr w:type="gramEnd"/>
      <w:r w:rsidRPr="00334CA3">
        <w:rPr>
          <w:sz w:val="28"/>
          <w:szCs w:val="28"/>
        </w:rPr>
        <w:t>ітильники</w:t>
      </w:r>
      <w:proofErr w:type="spellEnd"/>
      <w:r w:rsidRPr="00334CA3">
        <w:rPr>
          <w:sz w:val="28"/>
          <w:szCs w:val="28"/>
        </w:rPr>
        <w:t xml:space="preserve"> і </w:t>
      </w:r>
      <w:proofErr w:type="spellStart"/>
      <w:r w:rsidRPr="00334CA3">
        <w:rPr>
          <w:sz w:val="28"/>
          <w:szCs w:val="28"/>
        </w:rPr>
        <w:t>лампи</w:t>
      </w:r>
      <w:proofErr w:type="spellEnd"/>
      <w:r w:rsidRPr="00334CA3">
        <w:rPr>
          <w:sz w:val="28"/>
          <w:szCs w:val="28"/>
        </w:rPr>
        <w:t xml:space="preserve"> на </w:t>
      </w:r>
      <w:proofErr w:type="spellStart"/>
      <w:r w:rsidRPr="00334CA3">
        <w:rPr>
          <w:sz w:val="28"/>
          <w:szCs w:val="28"/>
        </w:rPr>
        <w:t>нові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енергозберігаючі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LED</w:t>
      </w:r>
      <w:r w:rsidRPr="0004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тильники</w:t>
      </w:r>
      <w:proofErr w:type="spellEnd"/>
      <w:r w:rsidRPr="00334CA3">
        <w:rPr>
          <w:sz w:val="28"/>
          <w:szCs w:val="28"/>
        </w:rPr>
        <w:t xml:space="preserve">, в </w:t>
      </w:r>
      <w:proofErr w:type="spellStart"/>
      <w:r w:rsidRPr="00334CA3">
        <w:rPr>
          <w:sz w:val="28"/>
          <w:szCs w:val="28"/>
        </w:rPr>
        <w:t>кількості</w:t>
      </w:r>
      <w:proofErr w:type="spellEnd"/>
      <w:r w:rsidRPr="00334C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413</w:t>
      </w:r>
      <w:r w:rsidRPr="00334CA3">
        <w:rPr>
          <w:sz w:val="28"/>
          <w:szCs w:val="28"/>
        </w:rPr>
        <w:t xml:space="preserve"> шт.</w:t>
      </w:r>
      <w:r w:rsidRPr="000447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 </w:t>
      </w:r>
      <w:r w:rsidRPr="00DD3404">
        <w:rPr>
          <w:sz w:val="28"/>
          <w:szCs w:val="28"/>
          <w:lang w:val="uk-UA"/>
        </w:rPr>
        <w:t xml:space="preserve">замінено </w:t>
      </w:r>
      <w:r>
        <w:rPr>
          <w:sz w:val="28"/>
          <w:szCs w:val="28"/>
          <w:lang w:val="uk-UA"/>
        </w:rPr>
        <w:t xml:space="preserve">частину </w:t>
      </w:r>
      <w:r w:rsidRPr="00DD3404">
        <w:rPr>
          <w:sz w:val="28"/>
          <w:szCs w:val="28"/>
          <w:lang w:val="uk-UA"/>
        </w:rPr>
        <w:t>повітрян</w:t>
      </w:r>
      <w:r>
        <w:rPr>
          <w:sz w:val="28"/>
          <w:szCs w:val="28"/>
          <w:lang w:val="uk-UA"/>
        </w:rPr>
        <w:t>их</w:t>
      </w:r>
      <w:r w:rsidRPr="00DD3404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й</w:t>
      </w:r>
      <w:r w:rsidRPr="00DD3404">
        <w:rPr>
          <w:sz w:val="28"/>
          <w:szCs w:val="28"/>
          <w:lang w:val="uk-UA"/>
        </w:rPr>
        <w:t xml:space="preserve"> на кабельні</w:t>
      </w:r>
      <w:r>
        <w:rPr>
          <w:sz w:val="28"/>
          <w:szCs w:val="28"/>
          <w:lang w:val="uk-UA"/>
        </w:rPr>
        <w:t>.</w:t>
      </w:r>
      <w:r w:rsidRPr="00DD3404">
        <w:rPr>
          <w:sz w:val="28"/>
          <w:szCs w:val="28"/>
          <w:lang w:val="uk-UA"/>
        </w:rPr>
        <w:t xml:space="preserve"> </w:t>
      </w:r>
    </w:p>
    <w:p w:rsidR="00C90C35" w:rsidRPr="00334CA3" w:rsidRDefault="00C90C35" w:rsidP="00C90C35">
      <w:pPr>
        <w:spacing w:after="240"/>
        <w:ind w:firstLine="360"/>
        <w:jc w:val="both"/>
        <w:rPr>
          <w:sz w:val="28"/>
          <w:szCs w:val="28"/>
        </w:rPr>
      </w:pPr>
      <w:r w:rsidRPr="00334CA3">
        <w:rPr>
          <w:sz w:val="28"/>
          <w:szCs w:val="28"/>
        </w:rPr>
        <w:t xml:space="preserve">За </w:t>
      </w:r>
      <w:proofErr w:type="spellStart"/>
      <w:r w:rsidRPr="00334CA3">
        <w:rPr>
          <w:sz w:val="28"/>
          <w:szCs w:val="28"/>
        </w:rPr>
        <w:t>рахунок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цього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потужність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освітлювальних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приладів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зменшилась</w:t>
      </w:r>
      <w:proofErr w:type="spellEnd"/>
      <w:r w:rsidRPr="00334CA3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53</w:t>
      </w:r>
      <w:r w:rsidRPr="00334CA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6</w:t>
      </w:r>
      <w:r w:rsidRPr="00334CA3">
        <w:rPr>
          <w:sz w:val="28"/>
          <w:szCs w:val="28"/>
        </w:rPr>
        <w:t xml:space="preserve"> кВт до </w:t>
      </w:r>
      <w:r>
        <w:rPr>
          <w:sz w:val="28"/>
          <w:szCs w:val="28"/>
          <w:lang w:val="uk-UA"/>
        </w:rPr>
        <w:t>36</w:t>
      </w:r>
      <w:r w:rsidRPr="00334CA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55</w:t>
      </w:r>
      <w:r w:rsidRPr="00334CA3">
        <w:rPr>
          <w:sz w:val="28"/>
          <w:szCs w:val="28"/>
        </w:rPr>
        <w:t xml:space="preserve"> кВт та </w:t>
      </w:r>
      <w:proofErr w:type="spellStart"/>
      <w:r w:rsidRPr="00334CA3">
        <w:rPr>
          <w:sz w:val="28"/>
          <w:szCs w:val="28"/>
        </w:rPr>
        <w:t>продовжився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термін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служби</w:t>
      </w:r>
      <w:proofErr w:type="spellEnd"/>
      <w:r w:rsidRPr="00334CA3">
        <w:rPr>
          <w:sz w:val="28"/>
          <w:szCs w:val="28"/>
        </w:rPr>
        <w:t xml:space="preserve"> ламп з 10 000 год</w:t>
      </w:r>
      <w:proofErr w:type="gramStart"/>
      <w:r w:rsidRPr="00334CA3">
        <w:rPr>
          <w:sz w:val="28"/>
          <w:szCs w:val="28"/>
        </w:rPr>
        <w:t>.</w:t>
      </w:r>
      <w:proofErr w:type="gramEnd"/>
      <w:r w:rsidRPr="00334CA3">
        <w:rPr>
          <w:sz w:val="28"/>
          <w:szCs w:val="28"/>
        </w:rPr>
        <w:t xml:space="preserve"> </w:t>
      </w:r>
      <w:proofErr w:type="gramStart"/>
      <w:r w:rsidRPr="00334CA3">
        <w:rPr>
          <w:sz w:val="28"/>
          <w:szCs w:val="28"/>
        </w:rPr>
        <w:t>д</w:t>
      </w:r>
      <w:proofErr w:type="gramEnd"/>
      <w:r w:rsidRPr="00334CA3">
        <w:rPr>
          <w:sz w:val="28"/>
          <w:szCs w:val="28"/>
        </w:rPr>
        <w:t>о 18 000 год.</w:t>
      </w:r>
    </w:p>
    <w:p w:rsidR="00C90C35" w:rsidRDefault="00C90C35" w:rsidP="00C90C35">
      <w:pPr>
        <w:spacing w:line="23" w:lineRule="atLeast"/>
        <w:rPr>
          <w:sz w:val="28"/>
          <w:szCs w:val="28"/>
          <w:lang w:val="uk-UA"/>
        </w:rPr>
      </w:pPr>
    </w:p>
    <w:p w:rsidR="00C90C35" w:rsidRPr="00DD3404" w:rsidRDefault="00C90C35" w:rsidP="00C90C35">
      <w:pPr>
        <w:spacing w:line="23" w:lineRule="atLeast"/>
        <w:rPr>
          <w:sz w:val="28"/>
          <w:szCs w:val="28"/>
          <w:lang w:val="uk-UA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768"/>
        <w:gridCol w:w="1329"/>
        <w:gridCol w:w="1446"/>
        <w:gridCol w:w="1920"/>
        <w:gridCol w:w="1088"/>
        <w:gridCol w:w="1082"/>
        <w:gridCol w:w="1315"/>
      </w:tblGrid>
      <w:tr w:rsidR="00C90C35" w:rsidTr="00824D00">
        <w:trPr>
          <w:trHeight w:val="293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C90C35" w:rsidRPr="005319CB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8577C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8577C1">
              <w:rPr>
                <w:b/>
                <w:sz w:val="18"/>
                <w:szCs w:val="18"/>
              </w:rPr>
              <w:t>К-</w:t>
            </w:r>
            <w:proofErr w:type="spellStart"/>
            <w:r w:rsidRPr="008577C1">
              <w:rPr>
                <w:b/>
                <w:sz w:val="18"/>
                <w:szCs w:val="18"/>
              </w:rPr>
              <w:t>сть</w:t>
            </w:r>
            <w:proofErr w:type="spellEnd"/>
          </w:p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8577C1">
              <w:rPr>
                <w:b/>
                <w:sz w:val="18"/>
                <w:szCs w:val="18"/>
              </w:rPr>
              <w:t>ламп</w:t>
            </w:r>
          </w:p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577C1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77C1">
              <w:rPr>
                <w:b/>
                <w:sz w:val="18"/>
                <w:szCs w:val="18"/>
              </w:rPr>
              <w:t>Потужність</w:t>
            </w:r>
            <w:proofErr w:type="spellEnd"/>
          </w:p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8577C1">
              <w:rPr>
                <w:b/>
                <w:sz w:val="18"/>
                <w:szCs w:val="18"/>
              </w:rPr>
              <w:t>до</w:t>
            </w:r>
            <w:proofErr w:type="gram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77C1">
              <w:rPr>
                <w:b/>
                <w:sz w:val="18"/>
                <w:szCs w:val="18"/>
              </w:rPr>
              <w:t>зам</w:t>
            </w:r>
            <w:proofErr w:type="gramEnd"/>
            <w:r w:rsidRPr="008577C1">
              <w:rPr>
                <w:b/>
                <w:sz w:val="18"/>
                <w:szCs w:val="18"/>
              </w:rPr>
              <w:t>іни</w:t>
            </w:r>
            <w:proofErr w:type="spellEnd"/>
            <w:r w:rsidRPr="008577C1">
              <w:rPr>
                <w:b/>
                <w:sz w:val="18"/>
                <w:szCs w:val="18"/>
              </w:rPr>
              <w:t>, кВт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77C1">
              <w:rPr>
                <w:b/>
                <w:sz w:val="18"/>
                <w:szCs w:val="18"/>
              </w:rPr>
              <w:t>Потужність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77C1">
              <w:rPr>
                <w:b/>
                <w:sz w:val="18"/>
                <w:szCs w:val="18"/>
              </w:rPr>
              <w:t>п</w:t>
            </w:r>
            <w:proofErr w:type="gramEnd"/>
            <w:r w:rsidRPr="008577C1">
              <w:rPr>
                <w:b/>
                <w:sz w:val="18"/>
                <w:szCs w:val="18"/>
              </w:rPr>
              <w:t>ісля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заміни</w:t>
            </w:r>
            <w:proofErr w:type="spellEnd"/>
            <w:r w:rsidRPr="008577C1">
              <w:rPr>
                <w:b/>
                <w:sz w:val="18"/>
                <w:szCs w:val="18"/>
              </w:rPr>
              <w:t>, кВт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8577C1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8577C1">
              <w:rPr>
                <w:b/>
                <w:sz w:val="18"/>
                <w:szCs w:val="18"/>
              </w:rPr>
              <w:t>т.ч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577C1">
              <w:rPr>
                <w:b/>
                <w:sz w:val="18"/>
                <w:szCs w:val="18"/>
              </w:rPr>
              <w:t>потужність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77C1">
              <w:rPr>
                <w:b/>
                <w:sz w:val="18"/>
                <w:szCs w:val="18"/>
              </w:rPr>
              <w:t>п</w:t>
            </w:r>
            <w:proofErr w:type="gramEnd"/>
            <w:r w:rsidRPr="008577C1">
              <w:rPr>
                <w:b/>
                <w:sz w:val="18"/>
                <w:szCs w:val="18"/>
              </w:rPr>
              <w:t>ісля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встановлення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нових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світильників</w:t>
            </w:r>
            <w:proofErr w:type="spellEnd"/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77C1">
              <w:rPr>
                <w:b/>
                <w:sz w:val="18"/>
                <w:szCs w:val="18"/>
              </w:rPr>
              <w:t>Економія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</w:p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8577C1">
              <w:rPr>
                <w:b/>
                <w:sz w:val="18"/>
                <w:szCs w:val="18"/>
              </w:rPr>
              <w:t xml:space="preserve">кВт   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577C1">
              <w:rPr>
                <w:b/>
                <w:sz w:val="18"/>
                <w:szCs w:val="18"/>
              </w:rPr>
              <w:t>Термін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служби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ламп, год</w:t>
            </w:r>
          </w:p>
        </w:tc>
      </w:tr>
      <w:tr w:rsidR="00C90C35" w:rsidTr="00824D00">
        <w:trPr>
          <w:trHeight w:val="418"/>
        </w:trPr>
        <w:tc>
          <w:tcPr>
            <w:tcW w:w="1739" w:type="dxa"/>
            <w:vMerge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rPr>
                <w:b/>
                <w:sz w:val="18"/>
                <w:szCs w:val="18"/>
              </w:rPr>
            </w:pPr>
            <w:proofErr w:type="gramStart"/>
            <w:r w:rsidRPr="008577C1">
              <w:rPr>
                <w:b/>
                <w:sz w:val="18"/>
                <w:szCs w:val="18"/>
              </w:rPr>
              <w:t>до</w:t>
            </w:r>
            <w:proofErr w:type="gram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заміни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577C1">
              <w:rPr>
                <w:b/>
                <w:sz w:val="18"/>
                <w:szCs w:val="18"/>
              </w:rPr>
              <w:t>п</w:t>
            </w:r>
            <w:proofErr w:type="gramEnd"/>
            <w:r w:rsidRPr="008577C1">
              <w:rPr>
                <w:b/>
                <w:sz w:val="18"/>
                <w:szCs w:val="18"/>
              </w:rPr>
              <w:t>ісля</w:t>
            </w:r>
            <w:proofErr w:type="spellEnd"/>
            <w:r w:rsidRPr="008577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7C1">
              <w:rPr>
                <w:b/>
                <w:sz w:val="18"/>
                <w:szCs w:val="18"/>
              </w:rPr>
              <w:t>заміни</w:t>
            </w:r>
            <w:proofErr w:type="spellEnd"/>
          </w:p>
        </w:tc>
      </w:tr>
      <w:tr w:rsidR="00C90C35" w:rsidTr="00824D00">
        <w:trPr>
          <w:trHeight w:val="431"/>
        </w:trPr>
        <w:tc>
          <w:tcPr>
            <w:tcW w:w="1739" w:type="dxa"/>
            <w:shd w:val="clear" w:color="auto" w:fill="auto"/>
          </w:tcPr>
          <w:p w:rsidR="00C90C35" w:rsidRPr="008F476C" w:rsidRDefault="00C90C35" w:rsidP="00824D00">
            <w:pPr>
              <w:spacing w:line="23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0,3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28,98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10 000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18 000</w:t>
            </w:r>
          </w:p>
        </w:tc>
      </w:tr>
      <w:tr w:rsidR="00C90C35" w:rsidTr="00824D00">
        <w:trPr>
          <w:trHeight w:val="409"/>
        </w:trPr>
        <w:tc>
          <w:tcPr>
            <w:tcW w:w="1739" w:type="dxa"/>
            <w:shd w:val="clear" w:color="auto" w:fill="auto"/>
          </w:tcPr>
          <w:p w:rsidR="00C90C35" w:rsidRPr="008F476C" w:rsidRDefault="00C90C35" w:rsidP="00824D00">
            <w:pPr>
              <w:spacing w:line="23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2,2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-0,7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10 000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577C1">
              <w:rPr>
                <w:sz w:val="20"/>
                <w:szCs w:val="20"/>
              </w:rPr>
              <w:t>18 000</w:t>
            </w:r>
          </w:p>
        </w:tc>
      </w:tr>
      <w:tr w:rsidR="00C90C35" w:rsidRPr="008577C1" w:rsidTr="00824D00">
        <w:trPr>
          <w:trHeight w:val="415"/>
        </w:trPr>
        <w:tc>
          <w:tcPr>
            <w:tcW w:w="1739" w:type="dxa"/>
            <w:shd w:val="clear" w:color="auto" w:fill="auto"/>
          </w:tcPr>
          <w:p w:rsidR="00C90C35" w:rsidRPr="008577C1" w:rsidRDefault="00C90C35" w:rsidP="00824D00">
            <w:pPr>
              <w:spacing w:line="23" w:lineRule="atLeast"/>
              <w:rPr>
                <w:b/>
                <w:sz w:val="20"/>
                <w:szCs w:val="20"/>
              </w:rPr>
            </w:pPr>
            <w:proofErr w:type="spellStart"/>
            <w:r w:rsidRPr="008577C1">
              <w:rPr>
                <w:b/>
                <w:sz w:val="20"/>
                <w:szCs w:val="20"/>
              </w:rPr>
              <w:t>Всього</w:t>
            </w:r>
            <w:proofErr w:type="spellEnd"/>
            <w:r w:rsidRPr="008577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53,60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0C35" w:rsidRPr="008F476C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36,55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8577C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8577C1">
              <w:rPr>
                <w:b/>
                <w:sz w:val="20"/>
                <w:szCs w:val="20"/>
              </w:rPr>
              <w:t>28,28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0C35" w:rsidRPr="008577C1" w:rsidRDefault="00C90C35" w:rsidP="00824D00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0C35" w:rsidRDefault="00C90C35" w:rsidP="00C90C35">
      <w:pPr>
        <w:spacing w:line="23" w:lineRule="atLeast"/>
        <w:rPr>
          <w:b/>
          <w:lang w:val="uk-UA"/>
        </w:rPr>
      </w:pPr>
    </w:p>
    <w:p w:rsidR="00C90C35" w:rsidRDefault="00C90C35" w:rsidP="00C90C35">
      <w:pPr>
        <w:spacing w:line="23" w:lineRule="atLeast"/>
        <w:rPr>
          <w:b/>
          <w:lang w:val="uk-UA"/>
        </w:rPr>
      </w:pPr>
    </w:p>
    <w:p w:rsidR="00C90C35" w:rsidRDefault="00C90C35" w:rsidP="00C90C35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7C3EA7">
        <w:rPr>
          <w:sz w:val="28"/>
          <w:szCs w:val="28"/>
          <w:lang w:val="uk-UA"/>
        </w:rPr>
        <w:t>Чисельність заміни світильників по утриманню, поточному та капітальному ремонту:</w:t>
      </w:r>
    </w:p>
    <w:p w:rsidR="00C90C35" w:rsidRDefault="00C90C35" w:rsidP="00C90C35">
      <w:pPr>
        <w:spacing w:line="23" w:lineRule="atLeast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638925" cy="34575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Також, підприємство виконало роботи по капітальному </w:t>
      </w:r>
      <w:proofErr w:type="spellStart"/>
      <w:r>
        <w:rPr>
          <w:sz w:val="28"/>
          <w:szCs w:val="28"/>
          <w:lang w:val="uk-UA"/>
        </w:rPr>
        <w:t>ремонту-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AB2592">
        <w:rPr>
          <w:sz w:val="28"/>
          <w:szCs w:val="28"/>
          <w:lang w:val="uk-UA"/>
        </w:rPr>
        <w:t xml:space="preserve"> заміна та встановлення  світлофорних об’єктів (обладнання)</w:t>
      </w:r>
      <w:r>
        <w:rPr>
          <w:sz w:val="28"/>
          <w:szCs w:val="28"/>
          <w:lang w:val="uk-UA"/>
        </w:rPr>
        <w:t xml:space="preserve"> на суму 500,0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:</w:t>
      </w:r>
    </w:p>
    <w:p w:rsidR="00C90C35" w:rsidRPr="00AB2592" w:rsidRDefault="00C90C35" w:rsidP="00C90C35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B2592">
        <w:rPr>
          <w:sz w:val="28"/>
          <w:szCs w:val="28"/>
          <w:lang w:val="uk-UA"/>
        </w:rPr>
        <w:t xml:space="preserve"> </w:t>
      </w:r>
      <w:r w:rsidRPr="00E92DD3">
        <w:rPr>
          <w:sz w:val="28"/>
          <w:szCs w:val="28"/>
          <w:u w:val="single"/>
          <w:lang w:val="uk-UA"/>
        </w:rPr>
        <w:t>мікрорайону Центр</w:t>
      </w:r>
      <w:r>
        <w:rPr>
          <w:sz w:val="28"/>
          <w:szCs w:val="28"/>
          <w:lang w:val="uk-UA"/>
        </w:rPr>
        <w:t xml:space="preserve"> на суму 281,5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AB2592">
        <w:rPr>
          <w:sz w:val="26"/>
          <w:szCs w:val="26"/>
          <w:lang w:val="uk-UA"/>
        </w:rPr>
        <w:t>: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перехрестя </w:t>
      </w:r>
      <w:proofErr w:type="spellStart"/>
      <w:r>
        <w:rPr>
          <w:sz w:val="28"/>
          <w:szCs w:val="28"/>
          <w:lang w:val="uk-UA"/>
        </w:rPr>
        <w:t>вул.Руської-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вул.Замкової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вул.Шашкевича</w:t>
      </w:r>
      <w:proofErr w:type="spellEnd"/>
      <w:r>
        <w:rPr>
          <w:sz w:val="28"/>
          <w:szCs w:val="28"/>
          <w:lang w:val="uk-UA"/>
        </w:rPr>
        <w:t xml:space="preserve">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,реле напруги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встановлено антену 3-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- 1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пофарбували стійки);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перехрестя </w:t>
      </w:r>
      <w:proofErr w:type="spellStart"/>
      <w:r>
        <w:rPr>
          <w:sz w:val="28"/>
          <w:szCs w:val="28"/>
          <w:lang w:val="uk-UA"/>
        </w:rPr>
        <w:t>вул.Руської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вул.Патріарха</w:t>
      </w:r>
      <w:proofErr w:type="spellEnd"/>
      <w:r>
        <w:rPr>
          <w:sz w:val="28"/>
          <w:szCs w:val="28"/>
          <w:lang w:val="uk-UA"/>
        </w:rPr>
        <w:t xml:space="preserve"> Мстислава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,реле напруги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 трос 4 </w:t>
      </w:r>
      <w:proofErr w:type="spellStart"/>
      <w:r>
        <w:rPr>
          <w:sz w:val="28"/>
          <w:szCs w:val="28"/>
          <w:lang w:val="uk-UA"/>
        </w:rPr>
        <w:t>мм-</w:t>
      </w:r>
      <w:proofErr w:type="spellEnd"/>
      <w:r>
        <w:rPr>
          <w:sz w:val="28"/>
          <w:szCs w:val="28"/>
          <w:lang w:val="uk-UA"/>
        </w:rPr>
        <w:t xml:space="preserve"> 21 м,кабель КВВГ 14х1- 80 м, пофарбували стійки);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перехрестя </w:t>
      </w:r>
      <w:proofErr w:type="spellStart"/>
      <w:r>
        <w:rPr>
          <w:sz w:val="28"/>
          <w:szCs w:val="28"/>
          <w:lang w:val="uk-UA"/>
        </w:rPr>
        <w:t>вул.Руської</w:t>
      </w:r>
      <w:proofErr w:type="spellEnd"/>
      <w:r>
        <w:rPr>
          <w:sz w:val="28"/>
          <w:szCs w:val="28"/>
          <w:lang w:val="uk-UA"/>
        </w:rPr>
        <w:t xml:space="preserve"> – бульвару Т.Шевченка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,реле напруги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 пофарбували стійки, встановлено стабілізатор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);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90C35">
        <w:rPr>
          <w:sz w:val="28"/>
          <w:szCs w:val="28"/>
          <w:lang w:val="uk-UA"/>
        </w:rPr>
        <w:t xml:space="preserve">на вул. Руській (в районі ТНВК «Школа-ліцей №6 </w:t>
      </w:r>
      <w:proofErr w:type="spellStart"/>
      <w:r w:rsidRPr="00C90C35">
        <w:rPr>
          <w:sz w:val="28"/>
          <w:szCs w:val="28"/>
          <w:lang w:val="uk-UA"/>
        </w:rPr>
        <w:t>ім.Н.Яремчука</w:t>
      </w:r>
      <w:proofErr w:type="spellEnd"/>
      <w:r w:rsidRPr="00C90C35">
        <w:rPr>
          <w:sz w:val="28"/>
          <w:szCs w:val="28"/>
          <w:lang w:val="uk-UA"/>
        </w:rPr>
        <w:t>)</w:t>
      </w:r>
      <w:r w:rsidRPr="00A25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(замінено  трос 4 </w:t>
      </w:r>
      <w:proofErr w:type="spellStart"/>
      <w:r>
        <w:rPr>
          <w:sz w:val="28"/>
          <w:szCs w:val="28"/>
          <w:lang w:val="uk-UA"/>
        </w:rPr>
        <w:t>мм-</w:t>
      </w:r>
      <w:proofErr w:type="spellEnd"/>
      <w:r>
        <w:rPr>
          <w:sz w:val="28"/>
          <w:szCs w:val="28"/>
          <w:lang w:val="uk-UA"/>
        </w:rPr>
        <w:t xml:space="preserve"> 60 м,кабель КВВГ 14х1- 120 м,  стійку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);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A25ED9">
        <w:rPr>
          <w:sz w:val="28"/>
          <w:szCs w:val="28"/>
          <w:lang w:val="uk-UA"/>
        </w:rPr>
        <w:t>вул.Микулинецька</w:t>
      </w:r>
      <w:proofErr w:type="spellEnd"/>
      <w:r w:rsidRPr="00A25ED9">
        <w:rPr>
          <w:sz w:val="28"/>
          <w:szCs w:val="28"/>
          <w:lang w:val="uk-UA"/>
        </w:rPr>
        <w:t xml:space="preserve"> – ВАТРА</w:t>
      </w:r>
      <w:r>
        <w:rPr>
          <w:sz w:val="28"/>
          <w:szCs w:val="28"/>
          <w:lang w:val="uk-UA"/>
        </w:rPr>
        <w:t xml:space="preserve">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, автоматний вимикач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пофарбували стійку);</w:t>
      </w:r>
    </w:p>
    <w:p w:rsidR="00C90C35" w:rsidRDefault="00C90C35" w:rsidP="00C90C3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rStyle w:val="FontStyle14"/>
          <w:sz w:val="28"/>
          <w:szCs w:val="28"/>
          <w:lang w:eastAsia="uk-UA"/>
        </w:rPr>
        <w:t xml:space="preserve">на </w:t>
      </w:r>
      <w:proofErr w:type="spellStart"/>
      <w:r>
        <w:rPr>
          <w:rStyle w:val="FontStyle14"/>
          <w:sz w:val="28"/>
          <w:szCs w:val="28"/>
          <w:lang w:eastAsia="uk-UA"/>
        </w:rPr>
        <w:t>примиканні</w:t>
      </w:r>
      <w:proofErr w:type="spellEnd"/>
      <w:r>
        <w:rPr>
          <w:rStyle w:val="FontStyle1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4"/>
          <w:sz w:val="28"/>
          <w:szCs w:val="28"/>
          <w:lang w:eastAsia="uk-UA"/>
        </w:rPr>
        <w:t>вул</w:t>
      </w:r>
      <w:proofErr w:type="spellEnd"/>
      <w:r>
        <w:rPr>
          <w:rStyle w:val="FontStyle1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14"/>
          <w:sz w:val="28"/>
          <w:szCs w:val="28"/>
          <w:lang w:eastAsia="uk-UA"/>
        </w:rPr>
        <w:t>Микулинецька</w:t>
      </w:r>
      <w:proofErr w:type="spellEnd"/>
      <w:r>
        <w:rPr>
          <w:rStyle w:val="FontStyle14"/>
          <w:sz w:val="28"/>
          <w:szCs w:val="28"/>
          <w:lang w:eastAsia="uk-UA"/>
        </w:rPr>
        <w:t xml:space="preserve"> – </w:t>
      </w:r>
      <w:proofErr w:type="spellStart"/>
      <w:r>
        <w:rPr>
          <w:rStyle w:val="FontStyle14"/>
          <w:sz w:val="28"/>
          <w:szCs w:val="28"/>
          <w:lang w:eastAsia="uk-UA"/>
        </w:rPr>
        <w:t>вул</w:t>
      </w:r>
      <w:proofErr w:type="spellEnd"/>
      <w:r>
        <w:rPr>
          <w:rStyle w:val="FontStyle14"/>
          <w:sz w:val="28"/>
          <w:szCs w:val="28"/>
          <w:lang w:eastAsia="uk-UA"/>
        </w:rPr>
        <w:t xml:space="preserve">. </w:t>
      </w:r>
      <w:proofErr w:type="spellStart"/>
      <w:proofErr w:type="gramStart"/>
      <w:r>
        <w:rPr>
          <w:rStyle w:val="FontStyle14"/>
          <w:sz w:val="28"/>
          <w:szCs w:val="28"/>
          <w:lang w:eastAsia="uk-UA"/>
        </w:rPr>
        <w:t>П</w:t>
      </w:r>
      <w:proofErr w:type="gramEnd"/>
      <w:r>
        <w:rPr>
          <w:rStyle w:val="FontStyle14"/>
          <w:sz w:val="28"/>
          <w:szCs w:val="28"/>
          <w:lang w:eastAsia="uk-UA"/>
        </w:rPr>
        <w:t>ідлісна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(замінено  трос 4 </w:t>
      </w:r>
      <w:proofErr w:type="spellStart"/>
      <w:r>
        <w:rPr>
          <w:sz w:val="28"/>
          <w:szCs w:val="28"/>
          <w:lang w:val="uk-UA"/>
        </w:rPr>
        <w:t>мм-</w:t>
      </w:r>
      <w:proofErr w:type="spellEnd"/>
      <w:r>
        <w:rPr>
          <w:sz w:val="28"/>
          <w:szCs w:val="28"/>
          <w:lang w:val="uk-UA"/>
        </w:rPr>
        <w:t xml:space="preserve"> 124 м, трос 8 мм-33 м, кабель КВВГ 14х1- 206 м, пофарбували стійки) .</w:t>
      </w:r>
    </w:p>
    <w:p w:rsidR="00C90C35" w:rsidRPr="00AB2592" w:rsidRDefault="00C90C35" w:rsidP="00C90C35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E92DD3">
        <w:rPr>
          <w:sz w:val="28"/>
          <w:szCs w:val="28"/>
          <w:u w:val="single"/>
          <w:lang w:val="uk-UA"/>
        </w:rPr>
        <w:t>мікрорайону Східний</w:t>
      </w:r>
      <w:r>
        <w:rPr>
          <w:sz w:val="28"/>
          <w:szCs w:val="28"/>
          <w:lang w:val="uk-UA"/>
        </w:rPr>
        <w:t xml:space="preserve"> на суму 126,5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AB2592">
        <w:rPr>
          <w:sz w:val="26"/>
          <w:szCs w:val="26"/>
          <w:lang w:val="uk-UA"/>
        </w:rPr>
        <w:t>: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пр.С.Бандери</w:t>
      </w:r>
      <w:proofErr w:type="spellEnd"/>
      <w:r>
        <w:rPr>
          <w:sz w:val="28"/>
          <w:szCs w:val="28"/>
          <w:lang w:val="uk-UA"/>
        </w:rPr>
        <w:t xml:space="preserve"> – бульвар Д.Галицького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пофарбували стійки);</w:t>
      </w:r>
    </w:p>
    <w:p w:rsidR="00C90C35" w:rsidRDefault="00C90C35" w:rsidP="00C90C35">
      <w:pPr>
        <w:rPr>
          <w:sz w:val="28"/>
          <w:szCs w:val="28"/>
          <w:lang w:val="uk-UA"/>
        </w:rPr>
      </w:pP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примиканні</w:t>
      </w:r>
      <w:proofErr w:type="spellEnd"/>
      <w:r>
        <w:rPr>
          <w:sz w:val="28"/>
          <w:szCs w:val="28"/>
        </w:rPr>
        <w:t xml:space="preserve"> проспекту Степана </w:t>
      </w:r>
      <w:proofErr w:type="spellStart"/>
      <w:r>
        <w:rPr>
          <w:sz w:val="28"/>
          <w:szCs w:val="28"/>
        </w:rPr>
        <w:t>Бандери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Генерала Шухевича (в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ТЗОШ №18)</w:t>
      </w:r>
      <w:r w:rsidRPr="00DD3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(замінено  трос 4,6,8 </w:t>
      </w:r>
      <w:proofErr w:type="spellStart"/>
      <w:r>
        <w:rPr>
          <w:sz w:val="28"/>
          <w:szCs w:val="28"/>
          <w:lang w:val="uk-UA"/>
        </w:rPr>
        <w:t>мм-</w:t>
      </w:r>
      <w:proofErr w:type="spellEnd"/>
      <w:r>
        <w:rPr>
          <w:sz w:val="28"/>
          <w:szCs w:val="28"/>
          <w:lang w:val="uk-UA"/>
        </w:rPr>
        <w:t xml:space="preserve"> 189 м</w:t>
      </w:r>
      <w:proofErr w:type="gramStart"/>
      <w:r>
        <w:rPr>
          <w:sz w:val="28"/>
          <w:szCs w:val="28"/>
          <w:lang w:val="uk-UA"/>
        </w:rPr>
        <w:t>,к</w:t>
      </w:r>
      <w:proofErr w:type="gramEnd"/>
      <w:r>
        <w:rPr>
          <w:sz w:val="28"/>
          <w:szCs w:val="28"/>
          <w:lang w:val="uk-UA"/>
        </w:rPr>
        <w:t>абель КВВГ 14х1- 165 м, пофарбували стійки );</w:t>
      </w:r>
    </w:p>
    <w:p w:rsidR="00C90C35" w:rsidRDefault="00C90C35" w:rsidP="00C90C35">
      <w:pPr>
        <w:jc w:val="both"/>
        <w:outlineLvl w:val="0"/>
        <w:rPr>
          <w:sz w:val="28"/>
          <w:szCs w:val="28"/>
          <w:lang w:val="uk-UA"/>
        </w:rPr>
      </w:pPr>
    </w:p>
    <w:p w:rsidR="00C90C35" w:rsidRPr="00E92DD3" w:rsidRDefault="00C90C35" w:rsidP="00C90C35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E92DD3">
        <w:rPr>
          <w:sz w:val="28"/>
          <w:szCs w:val="28"/>
          <w:u w:val="single"/>
          <w:lang w:val="uk-UA"/>
        </w:rPr>
        <w:t>мікрорайону Сонячний</w:t>
      </w:r>
      <w:r>
        <w:rPr>
          <w:sz w:val="28"/>
          <w:szCs w:val="28"/>
          <w:lang w:val="uk-UA"/>
        </w:rPr>
        <w:t xml:space="preserve"> на суму 38,0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E92DD3">
        <w:rPr>
          <w:sz w:val="26"/>
          <w:szCs w:val="26"/>
          <w:lang w:val="uk-UA"/>
        </w:rPr>
        <w:t>: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20A1C">
        <w:rPr>
          <w:sz w:val="28"/>
          <w:szCs w:val="28"/>
          <w:lang w:val="uk-UA"/>
        </w:rPr>
        <w:t xml:space="preserve">на </w:t>
      </w:r>
      <w:proofErr w:type="spellStart"/>
      <w:r w:rsidRPr="00320A1C">
        <w:rPr>
          <w:sz w:val="28"/>
          <w:szCs w:val="28"/>
          <w:lang w:val="uk-UA"/>
        </w:rPr>
        <w:t>вул.Генерала</w:t>
      </w:r>
      <w:proofErr w:type="spellEnd"/>
      <w:r w:rsidRPr="00320A1C">
        <w:rPr>
          <w:sz w:val="28"/>
          <w:szCs w:val="28"/>
          <w:lang w:val="uk-UA"/>
        </w:rPr>
        <w:t xml:space="preserve"> М.Тарнавського (в районі  ТЗОШ № 11</w:t>
      </w:r>
      <w:r>
        <w:rPr>
          <w:sz w:val="28"/>
          <w:szCs w:val="28"/>
          <w:lang w:val="uk-UA"/>
        </w:rPr>
        <w:t>)</w:t>
      </w:r>
      <w:r w:rsidRPr="00320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замінено  трос 4 </w:t>
      </w:r>
      <w:proofErr w:type="spellStart"/>
      <w:r>
        <w:rPr>
          <w:sz w:val="28"/>
          <w:szCs w:val="28"/>
          <w:lang w:val="uk-UA"/>
        </w:rPr>
        <w:t>мм-</w:t>
      </w:r>
      <w:proofErr w:type="spellEnd"/>
      <w:r>
        <w:rPr>
          <w:sz w:val="28"/>
          <w:szCs w:val="28"/>
          <w:lang w:val="uk-UA"/>
        </w:rPr>
        <w:t xml:space="preserve"> 33 м,кабель КВВГ 14х1 - 60 м, </w:t>
      </w:r>
      <w:proofErr w:type="spellStart"/>
      <w:r>
        <w:rPr>
          <w:sz w:val="28"/>
          <w:szCs w:val="28"/>
          <w:lang w:val="uk-UA"/>
        </w:rPr>
        <w:t>стійку-</w:t>
      </w:r>
      <w:proofErr w:type="spellEnd"/>
      <w:r>
        <w:rPr>
          <w:sz w:val="28"/>
          <w:szCs w:val="28"/>
          <w:lang w:val="uk-UA"/>
        </w:rPr>
        <w:t xml:space="preserve">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);</w:t>
      </w:r>
    </w:p>
    <w:p w:rsidR="00C90C35" w:rsidRPr="00E92DD3" w:rsidRDefault="00C90C35" w:rsidP="00C90C35">
      <w:pPr>
        <w:ind w:left="72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E92DD3">
        <w:rPr>
          <w:sz w:val="28"/>
          <w:szCs w:val="28"/>
          <w:u w:val="single"/>
          <w:lang w:val="uk-UA"/>
        </w:rPr>
        <w:t>мікрорайону Дружба</w:t>
      </w:r>
      <w:r>
        <w:rPr>
          <w:sz w:val="28"/>
          <w:szCs w:val="28"/>
          <w:lang w:val="uk-UA"/>
        </w:rPr>
        <w:t xml:space="preserve"> на суму 54,0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E92DD3">
        <w:rPr>
          <w:sz w:val="26"/>
          <w:szCs w:val="26"/>
          <w:lang w:val="uk-UA"/>
        </w:rPr>
        <w:t>:</w:t>
      </w:r>
    </w:p>
    <w:p w:rsidR="00C90C35" w:rsidRDefault="00C90C35" w:rsidP="00C90C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20A1C">
        <w:rPr>
          <w:sz w:val="28"/>
          <w:szCs w:val="28"/>
          <w:lang w:val="uk-UA"/>
        </w:rPr>
        <w:t>на примиканні вулиць Гетьмана І.Мазепи  – Максима Кривоноса – Бережанська – Львівська</w:t>
      </w:r>
      <w:r>
        <w:rPr>
          <w:sz w:val="28"/>
          <w:szCs w:val="28"/>
          <w:lang w:val="uk-UA"/>
        </w:rPr>
        <w:t xml:space="preserve">  (замінено блок МП-ДКД – 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, пофарбували стійку).</w:t>
      </w:r>
    </w:p>
    <w:p w:rsidR="00C90C35" w:rsidRDefault="00C90C35" w:rsidP="00C90C35">
      <w:pPr>
        <w:ind w:firstLine="360"/>
        <w:jc w:val="both"/>
        <w:outlineLvl w:val="0"/>
        <w:rPr>
          <w:sz w:val="28"/>
          <w:szCs w:val="28"/>
          <w:lang w:val="uk-UA"/>
        </w:rPr>
      </w:pPr>
    </w:p>
    <w:p w:rsidR="00C90C35" w:rsidRPr="00334CA3" w:rsidRDefault="00C90C35" w:rsidP="00C90C35">
      <w:pPr>
        <w:ind w:firstLine="360"/>
        <w:jc w:val="both"/>
        <w:outlineLvl w:val="0"/>
        <w:rPr>
          <w:sz w:val="28"/>
          <w:szCs w:val="28"/>
        </w:rPr>
      </w:pPr>
      <w:r w:rsidRPr="00334CA3">
        <w:rPr>
          <w:sz w:val="28"/>
          <w:szCs w:val="28"/>
        </w:rPr>
        <w:t xml:space="preserve">За </w:t>
      </w:r>
      <w:proofErr w:type="spellStart"/>
      <w:r w:rsidRPr="00334CA3">
        <w:rPr>
          <w:sz w:val="28"/>
          <w:szCs w:val="28"/>
        </w:rPr>
        <w:t>рахунок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сторонніх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організацій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proofErr w:type="gramStart"/>
      <w:r w:rsidRPr="00334CA3">
        <w:rPr>
          <w:sz w:val="28"/>
          <w:szCs w:val="28"/>
        </w:rPr>
        <w:t>п</w:t>
      </w:r>
      <w:proofErr w:type="gramEnd"/>
      <w:r w:rsidRPr="00334CA3">
        <w:rPr>
          <w:sz w:val="28"/>
          <w:szCs w:val="28"/>
        </w:rPr>
        <w:t>ідприємство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виконало</w:t>
      </w:r>
      <w:proofErr w:type="spellEnd"/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роботи</w:t>
      </w:r>
      <w:proofErr w:type="spellEnd"/>
      <w:r w:rsidRPr="00334CA3">
        <w:rPr>
          <w:sz w:val="28"/>
          <w:szCs w:val="28"/>
        </w:rPr>
        <w:t xml:space="preserve"> на суму – </w:t>
      </w:r>
      <w:r>
        <w:rPr>
          <w:sz w:val="28"/>
          <w:szCs w:val="28"/>
          <w:lang w:val="uk-UA"/>
        </w:rPr>
        <w:t>429</w:t>
      </w:r>
      <w:r w:rsidRPr="000471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334CA3">
        <w:rPr>
          <w:sz w:val="28"/>
          <w:szCs w:val="28"/>
        </w:rPr>
        <w:t xml:space="preserve"> </w:t>
      </w:r>
      <w:proofErr w:type="spellStart"/>
      <w:r w:rsidRPr="00334CA3">
        <w:rPr>
          <w:sz w:val="28"/>
          <w:szCs w:val="28"/>
        </w:rPr>
        <w:t>тис.грн</w:t>
      </w:r>
      <w:proofErr w:type="spellEnd"/>
      <w:r w:rsidRPr="00334CA3">
        <w:rPr>
          <w:sz w:val="28"/>
          <w:szCs w:val="28"/>
        </w:rPr>
        <w:t>.</w:t>
      </w:r>
    </w:p>
    <w:p w:rsidR="00C90C35" w:rsidRPr="00047107" w:rsidRDefault="00C90C35" w:rsidP="00C90C35">
      <w:pPr>
        <w:pStyle w:val="a3"/>
        <w:ind w:firstLine="0"/>
        <w:rPr>
          <w:b/>
          <w:bCs/>
          <w:sz w:val="28"/>
          <w:lang w:val="ru-RU"/>
        </w:rPr>
      </w:pPr>
    </w:p>
    <w:p w:rsidR="00C90C35" w:rsidRDefault="00C90C35" w:rsidP="00C90C35">
      <w:pPr>
        <w:shd w:val="clear" w:color="auto" w:fill="FFFFFF"/>
        <w:rPr>
          <w:sz w:val="28"/>
          <w:szCs w:val="29"/>
          <w:lang w:val="uk-UA"/>
        </w:rPr>
      </w:pPr>
      <w:r>
        <w:rPr>
          <w:sz w:val="28"/>
          <w:lang w:val="uk-UA"/>
        </w:rPr>
        <w:t xml:space="preserve">             </w:t>
      </w:r>
      <w:r>
        <w:rPr>
          <w:sz w:val="28"/>
          <w:szCs w:val="29"/>
          <w:lang w:val="uk-UA"/>
        </w:rPr>
        <w:t>Всього, за звітний період, обсяг виконаних робіт  становить 13 135,8  тис грн. :в т.ч. на виконання робіт по утриманню та поточному ремонту електромереж зовнішнього  освітлення  –7 349,9 тис грн.;</w:t>
      </w:r>
    </w:p>
    <w:p w:rsidR="00C90C35" w:rsidRDefault="00C90C35" w:rsidP="00C90C35">
      <w:pPr>
        <w:numPr>
          <w:ilvl w:val="0"/>
          <w:numId w:val="2"/>
        </w:numPr>
        <w:shd w:val="clear" w:color="auto" w:fill="FFFFFF"/>
        <w:suppressAutoHyphens w:val="0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новорічне утримання міста та демонтаж святкової ілюмінації – 194,2 тис грн., </w:t>
      </w:r>
    </w:p>
    <w:p w:rsidR="00C90C35" w:rsidRDefault="00C90C35" w:rsidP="00C90C35">
      <w:pPr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утримання та поточний ремонт технічних засобів регулювання дорожнього </w:t>
      </w:r>
      <w:proofErr w:type="spellStart"/>
      <w:r>
        <w:rPr>
          <w:sz w:val="28"/>
          <w:szCs w:val="29"/>
          <w:lang w:val="uk-UA"/>
        </w:rPr>
        <w:t>руху–</w:t>
      </w:r>
      <w:proofErr w:type="spellEnd"/>
      <w:r>
        <w:rPr>
          <w:sz w:val="28"/>
          <w:szCs w:val="29"/>
          <w:lang w:val="uk-UA"/>
        </w:rPr>
        <w:t xml:space="preserve"> 946,4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C90C35" w:rsidRDefault="00C90C35" w:rsidP="00C90C35">
      <w:pPr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реконструкція та </w:t>
      </w:r>
      <w:proofErr w:type="spellStart"/>
      <w:r>
        <w:rPr>
          <w:sz w:val="28"/>
          <w:szCs w:val="29"/>
          <w:lang w:val="uk-UA"/>
        </w:rPr>
        <w:t>кап.ремонт</w:t>
      </w:r>
      <w:proofErr w:type="spellEnd"/>
      <w:r>
        <w:rPr>
          <w:sz w:val="28"/>
          <w:szCs w:val="29"/>
          <w:lang w:val="uk-UA"/>
        </w:rPr>
        <w:t xml:space="preserve"> – 3 280,0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C90C35" w:rsidRDefault="00C90C35" w:rsidP="00C90C35">
      <w:pPr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інші види діяльності (виготовлення технічних умов, послуги по обслуговуванню реклами, спільне користування лініями, послуги автотранспортом, виготовлення проектно-кошторисної документації, поточний ремонт турнікетного огородження ,знаків) – 1 365,3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C90C35" w:rsidRDefault="00C90C35" w:rsidP="00C90C35">
      <w:pPr>
        <w:shd w:val="clear" w:color="auto" w:fill="FFFFFF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C90C35" w:rsidRDefault="00C90C35" w:rsidP="00C90C35">
      <w:pPr>
        <w:shd w:val="clear" w:color="auto" w:fill="FFFFFF"/>
        <w:spacing w:after="240"/>
        <w:ind w:firstLine="720"/>
        <w:rPr>
          <w:sz w:val="28"/>
          <w:lang w:val="uk-UA"/>
        </w:rPr>
      </w:pPr>
      <w:r>
        <w:rPr>
          <w:sz w:val="28"/>
          <w:szCs w:val="29"/>
          <w:lang w:val="uk-UA"/>
        </w:rPr>
        <w:t>Чистий дохід підприємства за виключенням ПДВ за  2018 р становить 10 946,5 тис. грн.</w:t>
      </w:r>
    </w:p>
    <w:p w:rsidR="00C90C35" w:rsidRDefault="00C90C35" w:rsidP="00C90C35">
      <w:pPr>
        <w:shd w:val="clear" w:color="auto" w:fill="FFFFFF"/>
        <w:spacing w:after="240"/>
        <w:ind w:firstLine="720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lastRenderedPageBreak/>
        <w:t>Витрати підприємства на виконання робіт за 2018 р становлять 10 723,2  тис. грн.</w:t>
      </w:r>
    </w:p>
    <w:p w:rsidR="00C90C35" w:rsidRDefault="00C90C35" w:rsidP="00C90C35">
      <w:pPr>
        <w:shd w:val="clear" w:color="auto" w:fill="FFFFFF"/>
        <w:spacing w:after="240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 результаті  діяльності за  2018 р підприємство  отримало </w:t>
      </w:r>
      <w:proofErr w:type="spellStart"/>
      <w:r>
        <w:rPr>
          <w:sz w:val="28"/>
          <w:szCs w:val="29"/>
          <w:lang w:val="uk-UA"/>
        </w:rPr>
        <w:t>прибуток-</w:t>
      </w:r>
      <w:proofErr w:type="spellEnd"/>
      <w:r>
        <w:rPr>
          <w:sz w:val="28"/>
          <w:szCs w:val="29"/>
          <w:lang w:val="uk-UA"/>
        </w:rPr>
        <w:t xml:space="preserve"> 223,3 тис. грн. </w:t>
      </w:r>
    </w:p>
    <w:p w:rsidR="00C90C35" w:rsidRDefault="00C90C35" w:rsidP="00C90C35">
      <w:pPr>
        <w:pStyle w:val="a3"/>
        <w:spacing w:after="240"/>
        <w:rPr>
          <w:sz w:val="28"/>
        </w:rPr>
      </w:pPr>
      <w:r>
        <w:rPr>
          <w:sz w:val="28"/>
        </w:rPr>
        <w:t>Згідно штатного розпису для обслуговування електромереж  потрібно  57 чоловік  на підставі розрахунків, виходячи з галузевих норм та виробничих показників. Станом на 01.01.2019 р. середньооблікова чисельність працівників підприємства – 44  чол.  На даний час на підприємстві працює 9 пенсіонерів та 3 інваліди.</w:t>
      </w:r>
    </w:p>
    <w:p w:rsidR="00C90C35" w:rsidRDefault="00C90C35" w:rsidP="00C90C3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C90C35" w:rsidRPr="005D2845" w:rsidRDefault="00C90C35" w:rsidP="00C90C35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5D2845">
        <w:rPr>
          <w:sz w:val="28"/>
          <w:szCs w:val="28"/>
        </w:rPr>
        <w:t>Чисельність</w:t>
      </w:r>
      <w:proofErr w:type="spellEnd"/>
      <w:r w:rsidRPr="005D2845">
        <w:rPr>
          <w:sz w:val="28"/>
          <w:szCs w:val="28"/>
        </w:rPr>
        <w:t xml:space="preserve"> персоналу </w:t>
      </w:r>
      <w:r>
        <w:rPr>
          <w:sz w:val="28"/>
          <w:szCs w:val="28"/>
          <w:lang w:val="uk-UA"/>
        </w:rPr>
        <w:t>згідно</w:t>
      </w:r>
      <w:r w:rsidRPr="005D2845">
        <w:rPr>
          <w:sz w:val="28"/>
          <w:szCs w:val="28"/>
        </w:rPr>
        <w:t xml:space="preserve"> штат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в</w:t>
      </w:r>
      <w:proofErr w:type="spellEnd"/>
      <w:proofErr w:type="gramEnd"/>
      <w:r w:rsidRPr="005D2845">
        <w:rPr>
          <w:sz w:val="28"/>
          <w:szCs w:val="28"/>
        </w:rPr>
        <w:t xml:space="preserve"> та </w:t>
      </w:r>
      <w:proofErr w:type="spellStart"/>
      <w:r w:rsidRPr="005D2845">
        <w:rPr>
          <w:sz w:val="28"/>
          <w:szCs w:val="28"/>
        </w:rPr>
        <w:t>фактично</w:t>
      </w:r>
      <w:proofErr w:type="spellEnd"/>
      <w:r w:rsidRPr="005D2845">
        <w:rPr>
          <w:sz w:val="28"/>
          <w:szCs w:val="28"/>
        </w:rPr>
        <w:t>:</w:t>
      </w:r>
    </w:p>
    <w:p w:rsidR="00C90C35" w:rsidRDefault="00C90C35" w:rsidP="00C90C35">
      <w:pPr>
        <w:pStyle w:val="a5"/>
      </w:pPr>
      <w:r>
        <w:rPr>
          <w:noProof/>
          <w:lang w:eastAsia="uk-UA"/>
        </w:rPr>
        <w:drawing>
          <wp:inline distT="0" distB="0" distL="0" distR="0">
            <wp:extent cx="6191250" cy="3409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0C35" w:rsidRDefault="00C90C35" w:rsidP="00C90C35">
      <w:pPr>
        <w:pStyle w:val="a5"/>
      </w:pPr>
      <w:r>
        <w:t>Розмір середньої заробітної плати по підприємству:</w:t>
      </w:r>
    </w:p>
    <w:p w:rsidR="00C90C35" w:rsidRDefault="00C90C35" w:rsidP="00C90C35">
      <w:pPr>
        <w:pStyle w:val="a5"/>
      </w:pPr>
      <w:r>
        <w:rPr>
          <w:noProof/>
          <w:lang w:eastAsia="uk-UA"/>
        </w:rPr>
        <w:drawing>
          <wp:inline distT="0" distB="0" distL="0" distR="0">
            <wp:extent cx="5314950" cy="2095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0C35" w:rsidRPr="005D7304" w:rsidRDefault="00C90C35" w:rsidP="00C90C35">
      <w:pPr>
        <w:widowControl w:val="0"/>
        <w:autoSpaceDE w:val="0"/>
        <w:autoSpaceDN w:val="0"/>
        <w:adjustRightInd w:val="0"/>
        <w:spacing w:before="240"/>
        <w:ind w:left="-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D7304">
        <w:rPr>
          <w:sz w:val="28"/>
          <w:szCs w:val="28"/>
          <w:lang w:val="uk-UA"/>
        </w:rPr>
        <w:t>Розмір середньої заробітної плати збільшився за рахунок , змін та доповнен</w:t>
      </w:r>
      <w:r>
        <w:rPr>
          <w:sz w:val="28"/>
          <w:szCs w:val="28"/>
          <w:lang w:val="uk-UA"/>
        </w:rPr>
        <w:t>ь</w:t>
      </w:r>
      <w:r w:rsidRPr="005D7304">
        <w:rPr>
          <w:sz w:val="28"/>
          <w:szCs w:val="28"/>
          <w:lang w:val="uk-UA"/>
        </w:rPr>
        <w:t xml:space="preserve">  в </w:t>
      </w:r>
      <w:r w:rsidRPr="005D7304">
        <w:rPr>
          <w:rStyle w:val="1"/>
          <w:rFonts w:eastAsia="Calibri"/>
          <w:i w:val="0"/>
          <w:iCs/>
          <w:color w:val="000000"/>
          <w:szCs w:val="28"/>
          <w:lang w:val="uk-UA"/>
        </w:rPr>
        <w:t xml:space="preserve">ГАЛУЗЕВІЙ  УГОДІ  </w:t>
      </w:r>
      <w:r w:rsidRPr="00515DE0">
        <w:rPr>
          <w:rStyle w:val="1"/>
          <w:rFonts w:eastAsia="Calibri"/>
          <w:i w:val="0"/>
          <w:iCs/>
          <w:color w:val="000000"/>
          <w:sz w:val="28"/>
          <w:szCs w:val="28"/>
          <w:lang w:val="uk-UA"/>
        </w:rPr>
        <w:t xml:space="preserve">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</w:t>
      </w:r>
      <w:r w:rsidRPr="00515DE0">
        <w:rPr>
          <w:rStyle w:val="1"/>
          <w:rFonts w:eastAsia="Calibri"/>
          <w:i w:val="0"/>
          <w:iCs/>
          <w:color w:val="000000"/>
          <w:sz w:val="28"/>
          <w:szCs w:val="28"/>
          <w:lang w:val="uk-UA"/>
        </w:rPr>
        <w:lastRenderedPageBreak/>
        <w:t>працівників житлово-комунального господарства, місцевої промисловості, побутового обслуговування населення України на 2017 – 2018 роки,</w:t>
      </w:r>
      <w:r w:rsidRPr="005D7304">
        <w:rPr>
          <w:sz w:val="28"/>
          <w:szCs w:val="28"/>
          <w:lang w:val="uk-UA"/>
        </w:rPr>
        <w:t xml:space="preserve"> зареєстровані </w:t>
      </w:r>
      <w:proofErr w:type="spellStart"/>
      <w:r w:rsidRPr="005D7304">
        <w:rPr>
          <w:sz w:val="28"/>
          <w:szCs w:val="28"/>
          <w:lang w:val="uk-UA"/>
        </w:rPr>
        <w:t>Мінсоцполітики</w:t>
      </w:r>
      <w:proofErr w:type="spellEnd"/>
      <w:r w:rsidRPr="005D7304">
        <w:rPr>
          <w:sz w:val="28"/>
          <w:szCs w:val="28"/>
          <w:lang w:val="uk-UA"/>
        </w:rPr>
        <w:t xml:space="preserve"> 19.02.2018 за №5, а саме:</w:t>
      </w:r>
    </w:p>
    <w:p w:rsidR="00C90C35" w:rsidRPr="005D7304" w:rsidRDefault="00C90C35" w:rsidP="00C90C35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proofErr w:type="spellStart"/>
      <w:r w:rsidRPr="005D7304">
        <w:rPr>
          <w:sz w:val="28"/>
          <w:szCs w:val="28"/>
        </w:rPr>
        <w:t>коефіцієнт</w:t>
      </w:r>
      <w:proofErr w:type="spellEnd"/>
      <w:r w:rsidRPr="005D7304">
        <w:rPr>
          <w:sz w:val="28"/>
          <w:szCs w:val="28"/>
        </w:rPr>
        <w:t xml:space="preserve">  переходу </w:t>
      </w:r>
      <w:proofErr w:type="spellStart"/>
      <w:r w:rsidRPr="005D7304">
        <w:rPr>
          <w:sz w:val="28"/>
          <w:szCs w:val="28"/>
        </w:rPr>
        <w:t>від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розміру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прожиткового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мінімуму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встановленому</w:t>
      </w:r>
      <w:proofErr w:type="spellEnd"/>
      <w:r w:rsidRPr="005D7304">
        <w:rPr>
          <w:sz w:val="28"/>
          <w:szCs w:val="28"/>
        </w:rPr>
        <w:t xml:space="preserve"> для </w:t>
      </w:r>
      <w:proofErr w:type="spellStart"/>
      <w:r w:rsidRPr="005D7304">
        <w:rPr>
          <w:sz w:val="28"/>
          <w:szCs w:val="28"/>
        </w:rPr>
        <w:t>працездатних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осіб</w:t>
      </w:r>
      <w:proofErr w:type="spellEnd"/>
      <w:r w:rsidRPr="005D7304">
        <w:rPr>
          <w:sz w:val="28"/>
          <w:szCs w:val="28"/>
        </w:rPr>
        <w:t xml:space="preserve"> до </w:t>
      </w:r>
      <w:proofErr w:type="spellStart"/>
      <w:r w:rsidRPr="005D7304">
        <w:rPr>
          <w:sz w:val="28"/>
          <w:szCs w:val="28"/>
        </w:rPr>
        <w:t>мінімальної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тарифної</w:t>
      </w:r>
      <w:proofErr w:type="spellEnd"/>
      <w:r w:rsidRPr="005D7304">
        <w:rPr>
          <w:sz w:val="28"/>
          <w:szCs w:val="28"/>
        </w:rPr>
        <w:t xml:space="preserve"> ставки </w:t>
      </w:r>
      <w:proofErr w:type="spellStart"/>
      <w:r w:rsidRPr="005D7304">
        <w:rPr>
          <w:sz w:val="28"/>
          <w:szCs w:val="28"/>
        </w:rPr>
        <w:t>робітника</w:t>
      </w:r>
      <w:proofErr w:type="spellEnd"/>
      <w:r w:rsidRPr="005D7304">
        <w:rPr>
          <w:sz w:val="28"/>
          <w:szCs w:val="28"/>
        </w:rPr>
        <w:t xml:space="preserve"> 1 </w:t>
      </w:r>
      <w:proofErr w:type="spellStart"/>
      <w:r w:rsidRPr="005D7304">
        <w:rPr>
          <w:sz w:val="28"/>
          <w:szCs w:val="28"/>
        </w:rPr>
        <w:t>розряду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основної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професії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 </w:t>
      </w:r>
      <w:r w:rsidRPr="005D7304">
        <w:rPr>
          <w:sz w:val="28"/>
          <w:szCs w:val="28"/>
        </w:rPr>
        <w:t xml:space="preserve">з </w:t>
      </w:r>
      <w:r w:rsidRPr="005D7304">
        <w:rPr>
          <w:sz w:val="28"/>
          <w:szCs w:val="28"/>
          <w:u w:val="single"/>
        </w:rPr>
        <w:t>1,2</w:t>
      </w:r>
      <w:r w:rsidRPr="005D7304">
        <w:rPr>
          <w:sz w:val="28"/>
          <w:szCs w:val="28"/>
        </w:rPr>
        <w:t xml:space="preserve"> на </w:t>
      </w:r>
      <w:r w:rsidRPr="005D7304">
        <w:rPr>
          <w:sz w:val="28"/>
          <w:szCs w:val="28"/>
          <w:u w:val="single"/>
        </w:rPr>
        <w:t>1,4</w:t>
      </w:r>
      <w:proofErr w:type="gramStart"/>
      <w:r w:rsidRPr="005D7304">
        <w:rPr>
          <w:sz w:val="28"/>
          <w:szCs w:val="28"/>
        </w:rPr>
        <w:t xml:space="preserve">  ;</w:t>
      </w:r>
      <w:proofErr w:type="gramEnd"/>
    </w:p>
    <w:p w:rsidR="00C90C35" w:rsidRPr="005D7304" w:rsidRDefault="00C90C35" w:rsidP="00C90C35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proofErr w:type="spellStart"/>
      <w:r w:rsidRPr="005D7304">
        <w:rPr>
          <w:sz w:val="28"/>
          <w:szCs w:val="28"/>
        </w:rPr>
        <w:t>коефіцієнт</w:t>
      </w:r>
      <w:proofErr w:type="spellEnd"/>
      <w:r w:rsidRPr="005D7304">
        <w:rPr>
          <w:sz w:val="28"/>
          <w:szCs w:val="28"/>
        </w:rPr>
        <w:t xml:space="preserve">  </w:t>
      </w:r>
      <w:proofErr w:type="spellStart"/>
      <w:r w:rsidRPr="005D7304">
        <w:rPr>
          <w:sz w:val="28"/>
          <w:szCs w:val="28"/>
        </w:rPr>
        <w:t>спі</w:t>
      </w:r>
      <w:proofErr w:type="gramStart"/>
      <w:r w:rsidRPr="005D7304">
        <w:rPr>
          <w:sz w:val="28"/>
          <w:szCs w:val="28"/>
        </w:rPr>
        <w:t>вв</w:t>
      </w:r>
      <w:proofErr w:type="gramEnd"/>
      <w:r w:rsidRPr="005D7304">
        <w:rPr>
          <w:sz w:val="28"/>
          <w:szCs w:val="28"/>
        </w:rPr>
        <w:t>ідношення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мінімальної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тарифної</w:t>
      </w:r>
      <w:proofErr w:type="spellEnd"/>
      <w:r w:rsidRPr="005D7304">
        <w:rPr>
          <w:sz w:val="28"/>
          <w:szCs w:val="28"/>
        </w:rPr>
        <w:t xml:space="preserve"> ставки </w:t>
      </w:r>
      <w:proofErr w:type="spellStart"/>
      <w:r w:rsidRPr="005D7304">
        <w:rPr>
          <w:sz w:val="28"/>
          <w:szCs w:val="28"/>
        </w:rPr>
        <w:t>робітника</w:t>
      </w:r>
      <w:proofErr w:type="spellEnd"/>
      <w:r w:rsidRPr="005D7304">
        <w:rPr>
          <w:sz w:val="28"/>
          <w:szCs w:val="28"/>
        </w:rPr>
        <w:t xml:space="preserve"> 1 </w:t>
      </w:r>
      <w:proofErr w:type="spellStart"/>
      <w:r w:rsidRPr="005D7304">
        <w:rPr>
          <w:sz w:val="28"/>
          <w:szCs w:val="28"/>
        </w:rPr>
        <w:t>розряду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основної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професії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 </w:t>
      </w:r>
      <w:r w:rsidRPr="005D7304">
        <w:rPr>
          <w:sz w:val="28"/>
          <w:szCs w:val="28"/>
        </w:rPr>
        <w:t xml:space="preserve">за видами </w:t>
      </w:r>
      <w:proofErr w:type="spellStart"/>
      <w:r w:rsidRPr="005D7304">
        <w:rPr>
          <w:sz w:val="28"/>
          <w:szCs w:val="28"/>
        </w:rPr>
        <w:t>робіт</w:t>
      </w:r>
      <w:proofErr w:type="spellEnd"/>
      <w:r w:rsidRPr="005D7304">
        <w:rPr>
          <w:sz w:val="28"/>
          <w:szCs w:val="28"/>
        </w:rPr>
        <w:t xml:space="preserve"> (</w:t>
      </w:r>
      <w:proofErr w:type="spellStart"/>
      <w:r w:rsidRPr="005D7304">
        <w:rPr>
          <w:sz w:val="28"/>
          <w:szCs w:val="28"/>
        </w:rPr>
        <w:t>обслуговування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електричних</w:t>
      </w:r>
      <w:proofErr w:type="spellEnd"/>
      <w:r w:rsidRPr="005D7304">
        <w:rPr>
          <w:sz w:val="28"/>
          <w:szCs w:val="28"/>
        </w:rPr>
        <w:t xml:space="preserve"> мереж) з </w:t>
      </w:r>
      <w:r w:rsidRPr="005D7304">
        <w:rPr>
          <w:sz w:val="28"/>
          <w:szCs w:val="28"/>
          <w:u w:val="single"/>
        </w:rPr>
        <w:t>1,58</w:t>
      </w:r>
      <w:r w:rsidRPr="005D7304">
        <w:rPr>
          <w:sz w:val="28"/>
          <w:szCs w:val="28"/>
        </w:rPr>
        <w:t xml:space="preserve"> на </w:t>
      </w:r>
      <w:r w:rsidRPr="005D7304">
        <w:rPr>
          <w:sz w:val="28"/>
          <w:szCs w:val="28"/>
          <w:u w:val="single"/>
        </w:rPr>
        <w:t>1,66</w:t>
      </w:r>
      <w:r w:rsidRPr="005D7304">
        <w:rPr>
          <w:sz w:val="28"/>
          <w:szCs w:val="28"/>
        </w:rPr>
        <w:t>;</w:t>
      </w:r>
    </w:p>
    <w:p w:rsidR="00C90C35" w:rsidRPr="005D7304" w:rsidRDefault="00C90C35" w:rsidP="00C90C35">
      <w:pPr>
        <w:numPr>
          <w:ilvl w:val="0"/>
          <w:numId w:val="5"/>
        </w:numPr>
        <w:rPr>
          <w:iCs/>
          <w:color w:val="000000"/>
          <w:sz w:val="28"/>
          <w:szCs w:val="28"/>
        </w:rPr>
      </w:pPr>
      <w:proofErr w:type="spellStart"/>
      <w:r w:rsidRPr="005D7304">
        <w:rPr>
          <w:sz w:val="28"/>
          <w:szCs w:val="28"/>
        </w:rPr>
        <w:t>коефіцієнт</w:t>
      </w:r>
      <w:proofErr w:type="spellEnd"/>
      <w:r w:rsidRPr="005D7304">
        <w:rPr>
          <w:sz w:val="28"/>
          <w:szCs w:val="28"/>
        </w:rPr>
        <w:t xml:space="preserve">  </w:t>
      </w:r>
      <w:proofErr w:type="spellStart"/>
      <w:r w:rsidRPr="005D7304">
        <w:rPr>
          <w:sz w:val="28"/>
          <w:szCs w:val="28"/>
        </w:rPr>
        <w:t>спі</w:t>
      </w:r>
      <w:proofErr w:type="gramStart"/>
      <w:r w:rsidRPr="005D7304">
        <w:rPr>
          <w:sz w:val="28"/>
          <w:szCs w:val="28"/>
        </w:rPr>
        <w:t>вв</w:t>
      </w:r>
      <w:proofErr w:type="gramEnd"/>
      <w:r w:rsidRPr="005D7304">
        <w:rPr>
          <w:sz w:val="28"/>
          <w:szCs w:val="28"/>
        </w:rPr>
        <w:t>ідношення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мінімальної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тарифної</w:t>
      </w:r>
      <w:proofErr w:type="spellEnd"/>
      <w:r w:rsidRPr="005D7304">
        <w:rPr>
          <w:sz w:val="28"/>
          <w:szCs w:val="28"/>
        </w:rPr>
        <w:t xml:space="preserve"> ставки </w:t>
      </w:r>
      <w:proofErr w:type="spellStart"/>
      <w:r w:rsidRPr="005D7304">
        <w:rPr>
          <w:sz w:val="28"/>
          <w:szCs w:val="28"/>
        </w:rPr>
        <w:t>робітника</w:t>
      </w:r>
      <w:proofErr w:type="spellEnd"/>
      <w:r w:rsidRPr="005D7304">
        <w:rPr>
          <w:sz w:val="28"/>
          <w:szCs w:val="28"/>
        </w:rPr>
        <w:t xml:space="preserve"> 1 </w:t>
      </w:r>
      <w:proofErr w:type="spellStart"/>
      <w:r w:rsidRPr="005D7304">
        <w:rPr>
          <w:sz w:val="28"/>
          <w:szCs w:val="28"/>
        </w:rPr>
        <w:t>розряду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основної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професії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 </w:t>
      </w:r>
      <w:r w:rsidRPr="005D7304">
        <w:rPr>
          <w:sz w:val="28"/>
          <w:szCs w:val="28"/>
        </w:rPr>
        <w:t xml:space="preserve">за видами </w:t>
      </w:r>
      <w:proofErr w:type="spellStart"/>
      <w:r w:rsidRPr="005D7304">
        <w:rPr>
          <w:sz w:val="28"/>
          <w:szCs w:val="28"/>
        </w:rPr>
        <w:t>робіт</w:t>
      </w:r>
      <w:proofErr w:type="spellEnd"/>
      <w:r w:rsidRPr="005D7304">
        <w:rPr>
          <w:sz w:val="28"/>
          <w:szCs w:val="28"/>
        </w:rPr>
        <w:t xml:space="preserve"> (</w:t>
      </w:r>
      <w:proofErr w:type="spellStart"/>
      <w:r w:rsidRPr="005D7304">
        <w:rPr>
          <w:sz w:val="28"/>
          <w:szCs w:val="28"/>
        </w:rPr>
        <w:t>обслуговування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диспетчерських</w:t>
      </w:r>
      <w:proofErr w:type="spellEnd"/>
      <w:r w:rsidRPr="005D7304">
        <w:rPr>
          <w:sz w:val="28"/>
          <w:szCs w:val="28"/>
        </w:rPr>
        <w:t xml:space="preserve"> систем) з </w:t>
      </w:r>
      <w:r w:rsidRPr="005D7304">
        <w:rPr>
          <w:sz w:val="28"/>
          <w:szCs w:val="28"/>
          <w:u w:val="single"/>
        </w:rPr>
        <w:t>1,61</w:t>
      </w:r>
      <w:r w:rsidRPr="005D7304">
        <w:rPr>
          <w:sz w:val="28"/>
          <w:szCs w:val="28"/>
        </w:rPr>
        <w:t xml:space="preserve"> на </w:t>
      </w:r>
      <w:r w:rsidRPr="005D7304">
        <w:rPr>
          <w:sz w:val="28"/>
          <w:szCs w:val="28"/>
          <w:u w:val="single"/>
        </w:rPr>
        <w:t>1,69</w:t>
      </w:r>
      <w:r w:rsidRPr="005D7304">
        <w:rPr>
          <w:sz w:val="28"/>
          <w:szCs w:val="28"/>
        </w:rPr>
        <w:t>;</w:t>
      </w:r>
    </w:p>
    <w:p w:rsidR="00C90C35" w:rsidRPr="005D7304" w:rsidRDefault="00C90C35" w:rsidP="00C90C35">
      <w:pPr>
        <w:numPr>
          <w:ilvl w:val="0"/>
          <w:numId w:val="5"/>
        </w:numPr>
        <w:rPr>
          <w:rStyle w:val="1"/>
          <w:rFonts w:eastAsia="Calibri"/>
          <w:i w:val="0"/>
          <w:iCs/>
          <w:color w:val="000000"/>
          <w:szCs w:val="28"/>
        </w:rPr>
      </w:pPr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коефіцієнт</w:t>
      </w:r>
      <w:proofErr w:type="spellEnd"/>
      <w:r w:rsidRPr="005D7304">
        <w:rPr>
          <w:sz w:val="28"/>
          <w:szCs w:val="28"/>
        </w:rPr>
        <w:t xml:space="preserve">  </w:t>
      </w:r>
      <w:proofErr w:type="spellStart"/>
      <w:r w:rsidRPr="005D7304">
        <w:rPr>
          <w:sz w:val="28"/>
          <w:szCs w:val="28"/>
        </w:rPr>
        <w:t>спі</w:t>
      </w:r>
      <w:proofErr w:type="gramStart"/>
      <w:r w:rsidRPr="005D7304">
        <w:rPr>
          <w:sz w:val="28"/>
          <w:szCs w:val="28"/>
        </w:rPr>
        <w:t>вв</w:t>
      </w:r>
      <w:proofErr w:type="gramEnd"/>
      <w:r w:rsidRPr="005D7304">
        <w:rPr>
          <w:sz w:val="28"/>
          <w:szCs w:val="28"/>
        </w:rPr>
        <w:t>ідношення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мінімальної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тарифної</w:t>
      </w:r>
      <w:proofErr w:type="spellEnd"/>
      <w:r w:rsidRPr="005D7304">
        <w:rPr>
          <w:sz w:val="28"/>
          <w:szCs w:val="28"/>
        </w:rPr>
        <w:t xml:space="preserve"> ставки </w:t>
      </w:r>
      <w:proofErr w:type="spellStart"/>
      <w:r w:rsidRPr="005D7304">
        <w:rPr>
          <w:sz w:val="28"/>
          <w:szCs w:val="28"/>
        </w:rPr>
        <w:t>робітника</w:t>
      </w:r>
      <w:proofErr w:type="spellEnd"/>
      <w:r w:rsidRPr="005D7304">
        <w:rPr>
          <w:sz w:val="28"/>
          <w:szCs w:val="28"/>
        </w:rPr>
        <w:t xml:space="preserve"> 1 </w:t>
      </w:r>
      <w:proofErr w:type="spellStart"/>
      <w:r w:rsidRPr="005D7304">
        <w:rPr>
          <w:sz w:val="28"/>
          <w:szCs w:val="28"/>
        </w:rPr>
        <w:t>розряду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основної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  <w:proofErr w:type="spellStart"/>
      <w:r w:rsidRPr="005D7304">
        <w:rPr>
          <w:rStyle w:val="1"/>
          <w:rFonts w:eastAsia="Calibri"/>
          <w:i w:val="0"/>
          <w:iCs/>
          <w:color w:val="000000"/>
          <w:szCs w:val="28"/>
        </w:rPr>
        <w:t>професії</w:t>
      </w:r>
      <w:proofErr w:type="spellEnd"/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 </w:t>
      </w:r>
      <w:proofErr w:type="spellStart"/>
      <w:r w:rsidRPr="005D7304">
        <w:rPr>
          <w:sz w:val="28"/>
          <w:szCs w:val="28"/>
        </w:rPr>
        <w:t>від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вантажопідйомності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вантажних</w:t>
      </w:r>
      <w:proofErr w:type="spellEnd"/>
      <w:r w:rsidRPr="005D7304">
        <w:rPr>
          <w:sz w:val="28"/>
          <w:szCs w:val="28"/>
        </w:rPr>
        <w:t xml:space="preserve"> </w:t>
      </w:r>
      <w:proofErr w:type="spellStart"/>
      <w:r w:rsidRPr="005D7304">
        <w:rPr>
          <w:sz w:val="28"/>
          <w:szCs w:val="28"/>
        </w:rPr>
        <w:t>автомобілів</w:t>
      </w:r>
      <w:proofErr w:type="spellEnd"/>
      <w:r w:rsidRPr="005D7304">
        <w:rPr>
          <w:sz w:val="28"/>
          <w:szCs w:val="28"/>
        </w:rPr>
        <w:t xml:space="preserve">  з </w:t>
      </w:r>
      <w:r w:rsidRPr="005D7304">
        <w:rPr>
          <w:sz w:val="28"/>
          <w:szCs w:val="28"/>
          <w:u w:val="single"/>
        </w:rPr>
        <w:t>1,52</w:t>
      </w:r>
      <w:r w:rsidRPr="005D7304">
        <w:rPr>
          <w:sz w:val="28"/>
          <w:szCs w:val="28"/>
        </w:rPr>
        <w:t xml:space="preserve"> на </w:t>
      </w:r>
      <w:r w:rsidRPr="005D7304">
        <w:rPr>
          <w:sz w:val="28"/>
          <w:szCs w:val="28"/>
          <w:u w:val="single"/>
        </w:rPr>
        <w:t>1,76- 1,94</w:t>
      </w:r>
      <w:r w:rsidRPr="005D7304">
        <w:rPr>
          <w:sz w:val="28"/>
          <w:szCs w:val="28"/>
        </w:rPr>
        <w:t xml:space="preserve">  . </w:t>
      </w:r>
      <w:r w:rsidRPr="005D7304">
        <w:rPr>
          <w:rStyle w:val="1"/>
          <w:rFonts w:eastAsia="Calibri"/>
          <w:i w:val="0"/>
          <w:iCs/>
          <w:color w:val="000000"/>
          <w:szCs w:val="28"/>
        </w:rPr>
        <w:t xml:space="preserve"> </w:t>
      </w:r>
    </w:p>
    <w:p w:rsidR="00C90C35" w:rsidRDefault="00C90C35" w:rsidP="00C90C35">
      <w:pPr>
        <w:pStyle w:val="a5"/>
      </w:pPr>
      <w:r>
        <w:t xml:space="preserve">Аналіз виконання показників </w:t>
      </w:r>
    </w:p>
    <w:p w:rsidR="00C90C35" w:rsidRDefault="00C90C35" w:rsidP="00C90C35">
      <w:pPr>
        <w:pStyle w:val="a5"/>
        <w:tabs>
          <w:tab w:val="left" w:pos="495"/>
        </w:tabs>
      </w:pPr>
      <w:r>
        <w:t>фінансово-економічної діяльності за 2018 року .</w:t>
      </w:r>
    </w:p>
    <w:p w:rsidR="00C90C35" w:rsidRDefault="00C90C35" w:rsidP="00C90C35">
      <w:pPr>
        <w:jc w:val="center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C90C35" w:rsidRDefault="00C90C35" w:rsidP="00C90C35">
      <w:pPr>
        <w:jc w:val="center"/>
        <w:rPr>
          <w:sz w:val="28"/>
          <w:lang w:val="uk-UA"/>
        </w:rPr>
      </w:pPr>
      <w:r>
        <w:rPr>
          <w:lang w:val="uk-UA"/>
        </w:rPr>
        <w:t xml:space="preserve">                 </w:t>
      </w:r>
      <w:r>
        <w:rPr>
          <w:sz w:val="28"/>
          <w:lang w:val="uk-UA"/>
        </w:rPr>
        <w:t xml:space="preserve">                                                                                         ( тис.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65"/>
        <w:gridCol w:w="1234"/>
        <w:gridCol w:w="1256"/>
        <w:gridCol w:w="1276"/>
      </w:tblGrid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</w:t>
            </w:r>
            <w:proofErr w:type="spellStart"/>
            <w:r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статей доходів та видатків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 виміру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2018 р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tabs>
                <w:tab w:val="left" w:pos="6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Загальна сума доходів з ПДВ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19922,7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13135,8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них 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Утримання зовнішніх електромереж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6 153,0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7 349,9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Новорічне утримання міста та демонтаж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194,2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Монтаж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на освітлення міста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7 394,7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для роботи засобів регулювання руху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для системи </w:t>
            </w:r>
            <w:proofErr w:type="spellStart"/>
            <w:r>
              <w:rPr>
                <w:sz w:val="28"/>
                <w:lang w:val="uk-UA"/>
              </w:rPr>
              <w:t>антиобледеніння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Утримання та поточний ремонт засобів регулювання руху (світлофорів)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1 004,9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946,4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Реконструкція та кап ремонт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3 559,2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3 280,0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роботи за рахунок інших відомств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тому числі :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ремонт та освітлення вулиць міста за рахунок інших підприємств та відомств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1 411,4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1 365,3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429,3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технічних умов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16,7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Надання послуг по обслуговуванню реклами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243,1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 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орендна плата за спільне кор. лініями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127,5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послуги автотранспортом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оренда за світлофори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є)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проектно-кошт </w:t>
            </w:r>
            <w:proofErr w:type="spellStart"/>
            <w:r>
              <w:rPr>
                <w:sz w:val="28"/>
                <w:lang w:val="uk-UA"/>
              </w:rPr>
              <w:t>докумен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38,4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пот</w:t>
            </w:r>
            <w:proofErr w:type="spellEnd"/>
            <w:r>
              <w:rPr>
                <w:sz w:val="28"/>
                <w:lang w:val="uk-UA"/>
              </w:rPr>
              <w:t xml:space="preserve">. ремонт турнік </w:t>
            </w:r>
            <w:proofErr w:type="spellStart"/>
            <w:r>
              <w:rPr>
                <w:sz w:val="28"/>
                <w:lang w:val="uk-UA"/>
              </w:rPr>
              <w:t>огород-ння</w:t>
            </w:r>
            <w:proofErr w:type="spellEnd"/>
            <w:r>
              <w:rPr>
                <w:sz w:val="28"/>
                <w:lang w:val="uk-UA"/>
              </w:rPr>
              <w:t>,знаків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141,0</w:t>
            </w:r>
          </w:p>
        </w:tc>
      </w:tr>
      <w:tr w:rsidR="00F15D45" w:rsidTr="00F15D45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369,3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сплати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3 320,3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2 189,3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Дохід підприємства без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16 602,4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10946,5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сума видатків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з них :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матеріальні витрати                                       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витрати на оплату праці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нарахування на зарплату та соціальні заходи</w:t>
            </w:r>
          </w:p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амортизація</w:t>
            </w:r>
          </w:p>
          <w:p w:rsidR="00F15D45" w:rsidRDefault="00F15D45" w:rsidP="00824D00">
            <w:pPr>
              <w:tabs>
                <w:tab w:val="left" w:pos="-14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інші </w:t>
            </w:r>
            <w:proofErr w:type="spellStart"/>
            <w:r>
              <w:rPr>
                <w:sz w:val="28"/>
                <w:lang w:val="uk-UA"/>
              </w:rPr>
              <w:t>операц</w:t>
            </w:r>
            <w:proofErr w:type="spellEnd"/>
            <w:r>
              <w:rPr>
                <w:sz w:val="28"/>
                <w:lang w:val="uk-UA"/>
              </w:rPr>
              <w:t>. витрати</w:t>
            </w:r>
          </w:p>
          <w:p w:rsidR="00F15D45" w:rsidRDefault="00F15D45" w:rsidP="00C90C35">
            <w:pPr>
              <w:numPr>
                <w:ilvl w:val="0"/>
                <w:numId w:val="4"/>
              </w:numPr>
              <w:tabs>
                <w:tab w:val="left" w:pos="219"/>
              </w:tabs>
              <w:suppressAutoHyphens w:val="0"/>
              <w:ind w:hanging="68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електроенергія</w:t>
            </w:r>
          </w:p>
          <w:p w:rsidR="00F15D45" w:rsidRDefault="00F15D45" w:rsidP="00824D00">
            <w:pPr>
              <w:tabs>
                <w:tab w:val="left" w:pos="219"/>
              </w:tabs>
              <w:ind w:left="720" w:hanging="681"/>
              <w:rPr>
                <w:sz w:val="28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16 415,0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2864,3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3857,2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848,6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1049,0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1462,5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10723,2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2884,5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4554,2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1001,9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1038,8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1243,8</w:t>
            </w:r>
          </w:p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Чистий прибуток (збиток)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+153,7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Pr="00A644FA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+128,2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Середньо облікова чисельність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чол.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ind w:left="864" w:hanging="864"/>
            </w:pPr>
            <w:r>
              <w:rPr>
                <w:b w:val="0"/>
                <w:bCs w:val="0"/>
              </w:rPr>
              <w:t>Фонд оплати праці всіх працівників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3 857,2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4 554,2</w:t>
            </w:r>
          </w:p>
        </w:tc>
      </w:tr>
      <w:tr w:rsidR="00F15D45" w:rsidTr="00F15D4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Середня з/плата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5" w:rsidRDefault="00F15D45" w:rsidP="00824D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8 600</w:t>
            </w:r>
          </w:p>
        </w:tc>
      </w:tr>
    </w:tbl>
    <w:p w:rsidR="00C90C35" w:rsidRDefault="00C90C35" w:rsidP="00C90C35">
      <w:pPr>
        <w:tabs>
          <w:tab w:val="left" w:pos="255"/>
          <w:tab w:val="left" w:pos="6510"/>
        </w:tabs>
        <w:rPr>
          <w:lang w:val="uk-UA"/>
        </w:rPr>
      </w:pPr>
      <w:r>
        <w:rPr>
          <w:lang w:val="uk-UA"/>
        </w:rPr>
        <w:t xml:space="preserve">            </w:t>
      </w:r>
    </w:p>
    <w:p w:rsidR="00C90C35" w:rsidRDefault="00C90C35" w:rsidP="00C90C35">
      <w:pPr>
        <w:tabs>
          <w:tab w:val="left" w:pos="255"/>
          <w:tab w:val="left" w:pos="6510"/>
        </w:tabs>
        <w:rPr>
          <w:lang w:val="uk-UA"/>
        </w:rPr>
      </w:pPr>
    </w:p>
    <w:p w:rsidR="005C05E7" w:rsidRDefault="005C05E7" w:rsidP="005C05E7">
      <w:pPr>
        <w:spacing w:line="276" w:lineRule="auto"/>
        <w:ind w:firstLine="708"/>
        <w:jc w:val="both"/>
        <w:rPr>
          <w:lang w:val="uk-UA"/>
        </w:rPr>
      </w:pPr>
      <w:r w:rsidRPr="001121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Тернопільміськсвітло</w:t>
      </w:r>
      <w:proofErr w:type="spellEnd"/>
      <w:r>
        <w:rPr>
          <w:sz w:val="28"/>
          <w:szCs w:val="28"/>
          <w:lang w:val="uk-UA"/>
        </w:rPr>
        <w:t xml:space="preserve">»  повідомляє, що на 19.03.2020 року було заплановано проведення щорічного публічного звіту керівника про діяльність підприємства впродовж 2019 року та плани на 2020 рік. Та у зв’язку із позачерговим рішенням Тернопільської міської ради від 11.03.2020 року, з 12.03.2020 року в </w:t>
      </w:r>
      <w:proofErr w:type="spellStart"/>
      <w:r>
        <w:rPr>
          <w:sz w:val="28"/>
          <w:szCs w:val="28"/>
          <w:lang w:val="uk-UA"/>
        </w:rPr>
        <w:t>м.Тернополі</w:t>
      </w:r>
      <w:proofErr w:type="spellEnd"/>
      <w:r>
        <w:rPr>
          <w:sz w:val="28"/>
          <w:szCs w:val="28"/>
          <w:lang w:val="uk-UA"/>
        </w:rPr>
        <w:t xml:space="preserve"> запроваджено карантин, з метою нерозповсюдження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(заборонено проводити масові заходи у закритих приміщеннях).</w:t>
      </w:r>
      <w:r w:rsidRPr="004429AD">
        <w:rPr>
          <w:lang w:val="uk-UA"/>
        </w:rPr>
        <w:t xml:space="preserve"> </w:t>
      </w:r>
    </w:p>
    <w:p w:rsidR="005C05E7" w:rsidRPr="00EE5D19" w:rsidRDefault="005C05E7" w:rsidP="005C05E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Тому, на основі наведеного вище повідомляємо, що публічний звіт керівника буде проведено після закінчення карантину.   </w:t>
      </w:r>
    </w:p>
    <w:p w:rsidR="00C90C35" w:rsidRDefault="00C90C35" w:rsidP="00C90C3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15DE0" w:rsidRPr="00515DE0" w:rsidRDefault="00515DE0" w:rsidP="00515DE0">
      <w:pPr>
        <w:shd w:val="clear" w:color="auto" w:fill="FFFFFF"/>
        <w:spacing w:line="360" w:lineRule="auto"/>
        <w:rPr>
          <w:b/>
          <w:sz w:val="28"/>
          <w:szCs w:val="29"/>
          <w:u w:val="single"/>
          <w:lang w:val="uk-UA"/>
        </w:rPr>
      </w:pPr>
      <w:proofErr w:type="spellStart"/>
      <w:r w:rsidRPr="00515DE0">
        <w:rPr>
          <w:b/>
          <w:sz w:val="28"/>
          <w:szCs w:val="29"/>
          <w:u w:val="single"/>
          <w:lang w:val="uk-UA"/>
        </w:rPr>
        <w:t>Довідково</w:t>
      </w:r>
      <w:proofErr w:type="spellEnd"/>
      <w:r w:rsidRPr="00515DE0">
        <w:rPr>
          <w:b/>
          <w:sz w:val="28"/>
          <w:szCs w:val="29"/>
          <w:u w:val="single"/>
          <w:lang w:val="uk-UA"/>
        </w:rPr>
        <w:t>:</w:t>
      </w:r>
    </w:p>
    <w:p w:rsidR="00515DE0" w:rsidRPr="00515DE0" w:rsidRDefault="00512DBF" w:rsidP="00515DE0">
      <w:pPr>
        <w:shd w:val="clear" w:color="auto" w:fill="FFFFFF"/>
        <w:spacing w:line="360" w:lineRule="auto"/>
        <w:jc w:val="center"/>
        <w:rPr>
          <w:i/>
          <w:lang w:val="uk-UA"/>
        </w:rPr>
      </w:pPr>
      <w:r>
        <w:rPr>
          <w:i/>
          <w:sz w:val="28"/>
          <w:szCs w:val="29"/>
          <w:lang w:val="uk-UA"/>
        </w:rPr>
        <w:t>Фінансово-господарська д</w:t>
      </w:r>
      <w:r w:rsidR="00515DE0" w:rsidRPr="00515DE0">
        <w:rPr>
          <w:i/>
          <w:sz w:val="28"/>
          <w:szCs w:val="29"/>
          <w:lang w:val="uk-UA"/>
        </w:rPr>
        <w:t xml:space="preserve">іяльність </w:t>
      </w:r>
      <w:r w:rsidR="00515DE0" w:rsidRPr="00515DE0">
        <w:rPr>
          <w:i/>
          <w:sz w:val="28"/>
          <w:szCs w:val="29"/>
          <w:lang w:val="uk-UA"/>
        </w:rPr>
        <w:t>КП "</w:t>
      </w:r>
      <w:proofErr w:type="spellStart"/>
      <w:r w:rsidR="00515DE0" w:rsidRPr="00515DE0">
        <w:rPr>
          <w:i/>
          <w:sz w:val="28"/>
          <w:szCs w:val="29"/>
          <w:lang w:val="uk-UA"/>
        </w:rPr>
        <w:t>Тернопільміськсвітло</w:t>
      </w:r>
      <w:proofErr w:type="spellEnd"/>
      <w:r w:rsidR="00515DE0" w:rsidRPr="00515DE0">
        <w:rPr>
          <w:i/>
          <w:sz w:val="28"/>
          <w:szCs w:val="29"/>
          <w:lang w:val="uk-UA"/>
        </w:rPr>
        <w:t>" за 2019 р.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>Основною діяльністю підприємства за  2019 р. було виконання робіт по розподілу та транспортуванню електроенергії  по місту,обслуговування еле</w:t>
      </w:r>
      <w:r w:rsidRPr="00515DE0">
        <w:rPr>
          <w:sz w:val="28"/>
          <w:szCs w:val="28"/>
        </w:rPr>
        <w:t>к</w:t>
      </w:r>
      <w:r w:rsidRPr="00515DE0">
        <w:rPr>
          <w:sz w:val="28"/>
          <w:szCs w:val="28"/>
        </w:rPr>
        <w:t>трич</w:t>
      </w:r>
      <w:r w:rsidRPr="00515DE0">
        <w:rPr>
          <w:sz w:val="28"/>
          <w:szCs w:val="28"/>
        </w:rPr>
        <w:softHyphen/>
        <w:t>них мереж зовнішнього освітлення і святкової ілюмінації міста, ви</w:t>
      </w:r>
      <w:r w:rsidRPr="00515DE0">
        <w:rPr>
          <w:sz w:val="28"/>
          <w:szCs w:val="28"/>
        </w:rPr>
        <w:softHyphen/>
        <w:t>конання робіт по поточному  ремонту електромереж , виконання робіт по обслуговуванню та поточному ремонту засобів регулюва</w:t>
      </w:r>
      <w:r w:rsidRPr="00515DE0">
        <w:rPr>
          <w:sz w:val="28"/>
          <w:szCs w:val="28"/>
        </w:rPr>
        <w:t>н</w:t>
      </w:r>
      <w:r w:rsidRPr="00515DE0">
        <w:rPr>
          <w:sz w:val="28"/>
          <w:szCs w:val="28"/>
        </w:rPr>
        <w:t xml:space="preserve">ня дорожнього руху </w:t>
      </w:r>
      <w:r w:rsidRPr="00515DE0">
        <w:rPr>
          <w:sz w:val="28"/>
          <w:szCs w:val="28"/>
        </w:rPr>
        <w:lastRenderedPageBreak/>
        <w:t>(світлофорних об’єктів), поточний ремонт турнікетного огородження та знаків, вико</w:t>
      </w:r>
      <w:r w:rsidRPr="00515DE0">
        <w:rPr>
          <w:sz w:val="28"/>
          <w:szCs w:val="28"/>
        </w:rPr>
        <w:softHyphen/>
        <w:t>нання р</w:t>
      </w:r>
      <w:r w:rsidRPr="00515DE0">
        <w:rPr>
          <w:sz w:val="28"/>
          <w:szCs w:val="28"/>
        </w:rPr>
        <w:t>о</w:t>
      </w:r>
      <w:r w:rsidRPr="00515DE0">
        <w:rPr>
          <w:sz w:val="28"/>
          <w:szCs w:val="28"/>
        </w:rPr>
        <w:t>біт стороннім за</w:t>
      </w:r>
      <w:r w:rsidRPr="00515DE0">
        <w:rPr>
          <w:sz w:val="28"/>
          <w:szCs w:val="28"/>
        </w:rPr>
        <w:softHyphen/>
        <w:t>мовникам.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 xml:space="preserve">На балансі підприємства знаходиться  297,6  км освітлювальних ліній:з них 85,7 км повітряних і 211,9  км кабельних, а також 81 шафа управління И-710, 9 073  </w:t>
      </w:r>
      <w:proofErr w:type="spellStart"/>
      <w:r w:rsidRPr="00515DE0">
        <w:rPr>
          <w:sz w:val="28"/>
          <w:szCs w:val="28"/>
        </w:rPr>
        <w:t>світлоточок</w:t>
      </w:r>
      <w:proofErr w:type="spellEnd"/>
      <w:r w:rsidRPr="00515DE0">
        <w:rPr>
          <w:sz w:val="28"/>
          <w:szCs w:val="28"/>
        </w:rPr>
        <w:t>, 53 світлофорних об’єктів ,11 одиниць рухомої техн</w:t>
      </w:r>
      <w:r w:rsidRPr="00515DE0">
        <w:rPr>
          <w:sz w:val="28"/>
          <w:szCs w:val="28"/>
        </w:rPr>
        <w:t>і</w:t>
      </w:r>
      <w:r w:rsidRPr="00515DE0">
        <w:rPr>
          <w:sz w:val="28"/>
          <w:szCs w:val="28"/>
        </w:rPr>
        <w:t>ки 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>Середньооблікова чисельність працюючих на підприємстві становить 43 чоловіки. На даний час на підприємстві працює 12 пенсіонерів та 3 інвал</w:t>
      </w:r>
      <w:r w:rsidRPr="00515DE0">
        <w:rPr>
          <w:sz w:val="28"/>
          <w:szCs w:val="28"/>
        </w:rPr>
        <w:t>і</w:t>
      </w:r>
      <w:r w:rsidRPr="00515DE0">
        <w:rPr>
          <w:sz w:val="28"/>
          <w:szCs w:val="28"/>
        </w:rPr>
        <w:t>ди.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Всього, за звітний період, обсяг виконаних робіт  становить 27 715,8  тис грн. :   - в т.ч. на виконання робіт по </w:t>
      </w:r>
      <w:proofErr w:type="spellStart"/>
      <w:r>
        <w:rPr>
          <w:sz w:val="28"/>
          <w:szCs w:val="29"/>
          <w:lang w:val="uk-UA"/>
        </w:rPr>
        <w:t>утриманю</w:t>
      </w:r>
      <w:proofErr w:type="spellEnd"/>
      <w:r>
        <w:rPr>
          <w:sz w:val="28"/>
          <w:szCs w:val="29"/>
          <w:lang w:val="uk-UA"/>
        </w:rPr>
        <w:t xml:space="preserve"> та поточному ремонту електром</w:t>
      </w:r>
      <w:r>
        <w:rPr>
          <w:sz w:val="28"/>
          <w:szCs w:val="29"/>
          <w:lang w:val="uk-UA"/>
        </w:rPr>
        <w:t>е</w:t>
      </w:r>
      <w:r>
        <w:rPr>
          <w:sz w:val="28"/>
          <w:szCs w:val="29"/>
          <w:lang w:val="uk-UA"/>
        </w:rPr>
        <w:t>реж зовнішнього освітлення – 8 758,0 тис грн.;</w:t>
      </w:r>
    </w:p>
    <w:p w:rsidR="00515DE0" w:rsidRDefault="00515DE0" w:rsidP="00515DE0">
      <w:pPr>
        <w:numPr>
          <w:ilvl w:val="0"/>
          <w:numId w:val="6"/>
        </w:numPr>
        <w:shd w:val="clear" w:color="auto" w:fill="FFFFFF"/>
        <w:tabs>
          <w:tab w:val="left" w:pos="1080"/>
        </w:tabs>
        <w:suppressAutoHyphens w:val="0"/>
        <w:ind w:left="0" w:firstLine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новорічне утримання міста та демонтаж святкової ілюмінації – 193,8 тис грн., 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утримання та поточний ремонт технічних засобів регулювання </w:t>
      </w:r>
      <w:proofErr w:type="spellStart"/>
      <w:r>
        <w:rPr>
          <w:sz w:val="28"/>
          <w:szCs w:val="29"/>
          <w:lang w:val="uk-UA"/>
        </w:rPr>
        <w:t>р</w:t>
      </w:r>
      <w:r>
        <w:rPr>
          <w:sz w:val="28"/>
          <w:szCs w:val="29"/>
          <w:lang w:val="uk-UA"/>
        </w:rPr>
        <w:t>у</w:t>
      </w:r>
      <w:r>
        <w:rPr>
          <w:sz w:val="28"/>
          <w:szCs w:val="29"/>
          <w:lang w:val="uk-UA"/>
        </w:rPr>
        <w:t>ху–</w:t>
      </w:r>
      <w:proofErr w:type="spellEnd"/>
      <w:r>
        <w:rPr>
          <w:sz w:val="28"/>
          <w:szCs w:val="29"/>
          <w:lang w:val="uk-UA"/>
        </w:rPr>
        <w:t xml:space="preserve"> 1 097,6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електроенергія для освітлення міста, технічних засобів регулювання дорожнього руху ,системи </w:t>
      </w:r>
      <w:proofErr w:type="spellStart"/>
      <w:r>
        <w:rPr>
          <w:sz w:val="28"/>
          <w:szCs w:val="29"/>
          <w:lang w:val="uk-UA"/>
        </w:rPr>
        <w:t>антиобледеніння</w:t>
      </w:r>
      <w:proofErr w:type="spellEnd"/>
      <w:r>
        <w:rPr>
          <w:sz w:val="28"/>
          <w:szCs w:val="29"/>
          <w:lang w:val="uk-UA"/>
        </w:rPr>
        <w:t xml:space="preserve"> – 10 890,9 тис. </w:t>
      </w:r>
      <w:proofErr w:type="spellStart"/>
      <w:r>
        <w:rPr>
          <w:sz w:val="28"/>
          <w:szCs w:val="29"/>
          <w:lang w:val="uk-UA"/>
        </w:rPr>
        <w:t>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реконструкція та </w:t>
      </w:r>
      <w:proofErr w:type="spellStart"/>
      <w:r>
        <w:rPr>
          <w:sz w:val="28"/>
          <w:szCs w:val="29"/>
          <w:lang w:val="uk-UA"/>
        </w:rPr>
        <w:t>кап.ремонт</w:t>
      </w:r>
      <w:proofErr w:type="spellEnd"/>
      <w:r>
        <w:rPr>
          <w:sz w:val="28"/>
          <w:szCs w:val="29"/>
          <w:lang w:val="uk-UA"/>
        </w:rPr>
        <w:t xml:space="preserve"> – 977,7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доходи від амортизації – 3 248,9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інші види діяльності – 2 548,9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515DE0" w:rsidRDefault="00515DE0" w:rsidP="00515DE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9"/>
          <w:lang w:val="uk-UA"/>
        </w:rPr>
        <w:t xml:space="preserve">      </w:t>
      </w:r>
      <w:r>
        <w:rPr>
          <w:sz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За  2019 р  підприємством </w:t>
      </w:r>
      <w:r w:rsidRPr="00451157">
        <w:rPr>
          <w:color w:val="000066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66"/>
          <w:sz w:val="28"/>
          <w:szCs w:val="28"/>
          <w:lang w:val="uk-UA" w:eastAsia="uk-UA"/>
        </w:rPr>
        <w:t>у</w:t>
      </w:r>
      <w:r w:rsidRPr="003D20DC">
        <w:rPr>
          <w:sz w:val="28"/>
          <w:szCs w:val="28"/>
          <w:lang w:val="uk-UA" w:eastAsia="uk-UA"/>
        </w:rPr>
        <w:t>кладенно</w:t>
      </w:r>
      <w:proofErr w:type="spellEnd"/>
      <w:r w:rsidRPr="003D20DC">
        <w:rPr>
          <w:sz w:val="28"/>
          <w:szCs w:val="28"/>
          <w:lang w:val="uk-UA" w:eastAsia="uk-UA"/>
        </w:rPr>
        <w:t xml:space="preserve"> </w:t>
      </w:r>
      <w:proofErr w:type="spellStart"/>
      <w:r w:rsidRPr="003D20DC">
        <w:rPr>
          <w:sz w:val="28"/>
          <w:szCs w:val="28"/>
          <w:lang w:val="uk-UA" w:eastAsia="uk-UA"/>
        </w:rPr>
        <w:t>договора</w:t>
      </w:r>
      <w:proofErr w:type="spellEnd"/>
      <w:r w:rsidRPr="003D20D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</w:t>
      </w:r>
      <w:r w:rsidRPr="003D20DC">
        <w:rPr>
          <w:sz w:val="28"/>
          <w:szCs w:val="28"/>
          <w:lang w:val="uk-UA" w:eastAsia="uk-UA"/>
        </w:rPr>
        <w:t xml:space="preserve">а </w:t>
      </w:r>
      <w:proofErr w:type="spellStart"/>
      <w:r>
        <w:rPr>
          <w:sz w:val="28"/>
          <w:szCs w:val="28"/>
          <w:lang w:val="uk-UA" w:eastAsia="uk-UA"/>
        </w:rPr>
        <w:t>виконанно</w:t>
      </w:r>
      <w:proofErr w:type="spellEnd"/>
      <w:r>
        <w:rPr>
          <w:sz w:val="28"/>
          <w:szCs w:val="28"/>
          <w:lang w:val="uk-UA" w:eastAsia="uk-UA"/>
        </w:rPr>
        <w:t xml:space="preserve"> роб</w:t>
      </w:r>
      <w:r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ти  по</w:t>
      </w:r>
      <w:r w:rsidRPr="003D20DC">
        <w:rPr>
          <w:sz w:val="28"/>
          <w:szCs w:val="28"/>
          <w:lang w:val="uk-UA" w:eastAsia="uk-UA"/>
        </w:rPr>
        <w:t xml:space="preserve"> капітальному ремонту  </w:t>
      </w:r>
      <w:r>
        <w:rPr>
          <w:sz w:val="28"/>
          <w:szCs w:val="28"/>
          <w:lang w:val="uk-UA" w:eastAsia="uk-UA"/>
        </w:rPr>
        <w:t>вуличного освітлення Тернопільської міської тер</w:t>
      </w:r>
      <w:r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торіальної громади , а саме в </w:t>
      </w:r>
      <w:proofErr w:type="spellStart"/>
      <w:r>
        <w:rPr>
          <w:sz w:val="28"/>
          <w:szCs w:val="28"/>
          <w:lang w:val="uk-UA" w:eastAsia="uk-UA"/>
        </w:rPr>
        <w:t>с.Курівці</w:t>
      </w:r>
      <w:proofErr w:type="spellEnd"/>
      <w:r>
        <w:rPr>
          <w:sz w:val="28"/>
          <w:szCs w:val="28"/>
          <w:lang w:val="uk-UA" w:eastAsia="uk-UA"/>
        </w:rPr>
        <w:t xml:space="preserve"> та </w:t>
      </w:r>
      <w:proofErr w:type="spellStart"/>
      <w:r>
        <w:rPr>
          <w:sz w:val="28"/>
          <w:szCs w:val="28"/>
          <w:lang w:val="uk-UA" w:eastAsia="uk-UA"/>
        </w:rPr>
        <w:t>с.Чернихів</w:t>
      </w:r>
      <w:proofErr w:type="spellEnd"/>
      <w:r>
        <w:rPr>
          <w:sz w:val="28"/>
          <w:szCs w:val="28"/>
          <w:lang w:val="uk-UA" w:eastAsia="uk-UA"/>
        </w:rPr>
        <w:t xml:space="preserve"> . </w:t>
      </w:r>
    </w:p>
    <w:p w:rsidR="00515DE0" w:rsidRPr="007D5EEA" w:rsidRDefault="00515DE0" w:rsidP="00515DE0">
      <w:pPr>
        <w:shd w:val="clear" w:color="auto" w:fill="FFFFFF"/>
        <w:jc w:val="both"/>
        <w:rPr>
          <w:lang w:val="uk-UA"/>
        </w:rPr>
      </w:pPr>
      <w:r>
        <w:rPr>
          <w:sz w:val="28"/>
          <w:lang w:val="uk-UA"/>
        </w:rPr>
        <w:t xml:space="preserve">            При виконанні  робіт по утриманню та поточному ремонту замінено 121  світильник  з лампами (ДРЛ, розжарювання)  на нові енергозбер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гаючі та 968 шт. ламп. Потужність освітлювальних приладів при цьому зменш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лась.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441"/>
        <w:gridCol w:w="1092"/>
        <w:gridCol w:w="992"/>
        <w:gridCol w:w="1276"/>
        <w:gridCol w:w="1276"/>
        <w:gridCol w:w="1134"/>
        <w:gridCol w:w="992"/>
        <w:gridCol w:w="1134"/>
      </w:tblGrid>
      <w:tr w:rsidR="00515DE0" w:rsidTr="00B25F5C"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2019р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світильників 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Поту</w:t>
            </w:r>
            <w:r>
              <w:rPr>
                <w:b/>
                <w:sz w:val="22"/>
                <w:szCs w:val="22"/>
                <w:lang w:val="uk-UA"/>
              </w:rPr>
              <w:t>ж</w:t>
            </w:r>
            <w:r>
              <w:rPr>
                <w:b/>
                <w:sz w:val="22"/>
                <w:szCs w:val="22"/>
                <w:lang w:val="uk-UA"/>
              </w:rPr>
              <w:t>ність до заміни, кВт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Поту</w:t>
            </w:r>
            <w:r>
              <w:rPr>
                <w:b/>
                <w:sz w:val="22"/>
                <w:szCs w:val="22"/>
                <w:lang w:val="uk-UA"/>
              </w:rPr>
              <w:t>ж</w:t>
            </w:r>
            <w:r>
              <w:rPr>
                <w:b/>
                <w:sz w:val="22"/>
                <w:szCs w:val="22"/>
                <w:lang w:val="uk-UA"/>
              </w:rPr>
              <w:t>ність пі</w:t>
            </w:r>
            <w:r>
              <w:rPr>
                <w:b/>
                <w:sz w:val="22"/>
                <w:szCs w:val="22"/>
                <w:lang w:val="uk-UA"/>
              </w:rPr>
              <w:t>с</w:t>
            </w:r>
            <w:r>
              <w:rPr>
                <w:b/>
                <w:sz w:val="22"/>
                <w:szCs w:val="22"/>
                <w:lang w:val="uk-UA"/>
              </w:rPr>
              <w:t>ля заміни, кВт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</w:t>
            </w:r>
            <w:r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мія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Термін служби ламп,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515DE0" w:rsidTr="00B25F5C">
        <w:trPr>
          <w:trHeight w:val="25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 з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міни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після заміни</w:t>
            </w:r>
          </w:p>
        </w:tc>
      </w:tr>
      <w:tr w:rsidR="00515DE0" w:rsidTr="00B25F5C">
        <w:trPr>
          <w:trHeight w:val="42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замінено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новл</w:t>
            </w:r>
            <w:r>
              <w:rPr>
                <w:b/>
                <w:sz w:val="22"/>
                <w:szCs w:val="22"/>
                <w:lang w:val="uk-UA"/>
              </w:rPr>
              <w:t>е</w:t>
            </w:r>
            <w:r>
              <w:rPr>
                <w:b/>
                <w:sz w:val="22"/>
                <w:szCs w:val="22"/>
                <w:lang w:val="uk-UA"/>
              </w:rPr>
              <w:t>но нові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DE0" w:rsidRDefault="00515DE0" w:rsidP="00B25F5C">
            <w:pPr>
              <w:rPr>
                <w:sz w:val="22"/>
                <w:szCs w:val="22"/>
                <w:lang w:val="uk-UA"/>
              </w:rPr>
            </w:pP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Сторонні роботи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Pr="00E97F7D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 w:rsidRPr="00E97F7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E97F7D">
              <w:rPr>
                <w:sz w:val="22"/>
                <w:szCs w:val="22"/>
                <w:lang w:val="uk-UA"/>
              </w:rPr>
              <w:t>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</w:t>
            </w:r>
            <w:proofErr w:type="spellStart"/>
            <w:r>
              <w:rPr>
                <w:sz w:val="22"/>
                <w:szCs w:val="22"/>
                <w:lang w:val="uk-UA"/>
              </w:rPr>
              <w:t>ремон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0" w:rsidRPr="00E97F7D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Кап.ремонт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0" w:rsidRDefault="00515DE0" w:rsidP="00B25F5C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18000</w:t>
            </w:r>
          </w:p>
        </w:tc>
      </w:tr>
    </w:tbl>
    <w:p w:rsidR="00515DE0" w:rsidRPr="0095593E" w:rsidRDefault="00515DE0" w:rsidP="00515DE0">
      <w:pPr>
        <w:widowControl w:val="0"/>
        <w:autoSpaceDE w:val="0"/>
        <w:autoSpaceDN w:val="0"/>
        <w:adjustRightInd w:val="0"/>
        <w:spacing w:after="240"/>
        <w:ind w:left="-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Крім цього, укладено </w:t>
      </w:r>
      <w:proofErr w:type="spellStart"/>
      <w:r>
        <w:rPr>
          <w:sz w:val="28"/>
          <w:szCs w:val="28"/>
          <w:lang w:val="uk-UA"/>
        </w:rPr>
        <w:t>договора</w:t>
      </w:r>
      <w:proofErr w:type="spellEnd"/>
      <w:r>
        <w:rPr>
          <w:sz w:val="28"/>
          <w:szCs w:val="28"/>
          <w:lang w:val="uk-UA"/>
        </w:rPr>
        <w:t xml:space="preserve">  та виконано роботи по капітальн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ремонту-влаштування світлофорного об’єкту на </w:t>
      </w:r>
      <w:proofErr w:type="spellStart"/>
      <w:r>
        <w:rPr>
          <w:sz w:val="28"/>
          <w:szCs w:val="28"/>
          <w:lang w:val="uk-UA"/>
        </w:rPr>
        <w:t>вул.Л.Українки</w:t>
      </w:r>
      <w:proofErr w:type="spellEnd"/>
      <w:r>
        <w:rPr>
          <w:sz w:val="28"/>
          <w:szCs w:val="28"/>
          <w:lang w:val="uk-UA"/>
        </w:rPr>
        <w:t xml:space="preserve"> (поблизу ж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тлового будинку №6 ) та світлофорного об’єкту на перехресті вул. Б.Хмельницького – вул. В.Чорновола – в’їзд на привокзальний майдан залі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ничного вокзалу  в </w:t>
      </w:r>
      <w:proofErr w:type="spellStart"/>
      <w:r>
        <w:rPr>
          <w:sz w:val="28"/>
          <w:szCs w:val="28"/>
          <w:lang w:val="uk-UA"/>
        </w:rPr>
        <w:t>м.Тернополі</w:t>
      </w:r>
      <w:proofErr w:type="spellEnd"/>
      <w:r>
        <w:rPr>
          <w:sz w:val="28"/>
          <w:szCs w:val="28"/>
          <w:lang w:val="uk-UA"/>
        </w:rPr>
        <w:t>.  Для сторонніх замовників  ПП «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 xml:space="preserve"> -Родина» виконано </w:t>
      </w:r>
      <w:r w:rsidRPr="0095593E">
        <w:rPr>
          <w:sz w:val="28"/>
          <w:szCs w:val="28"/>
          <w:lang w:val="uk-UA"/>
        </w:rPr>
        <w:t xml:space="preserve">роботи по капітальному ремонту - схема організації дорожнього руху із світлофорним об’єктом на примиканні  </w:t>
      </w:r>
      <w:proofErr w:type="spellStart"/>
      <w:r w:rsidRPr="0095593E">
        <w:rPr>
          <w:sz w:val="28"/>
          <w:szCs w:val="28"/>
          <w:lang w:val="uk-UA"/>
        </w:rPr>
        <w:t>вул.Клінічної</w:t>
      </w:r>
      <w:proofErr w:type="spellEnd"/>
      <w:r w:rsidRPr="0095593E">
        <w:rPr>
          <w:sz w:val="28"/>
          <w:szCs w:val="28"/>
          <w:lang w:val="uk-UA"/>
        </w:rPr>
        <w:t xml:space="preserve"> до пр</w:t>
      </w:r>
      <w:r w:rsidRPr="0095593E">
        <w:rPr>
          <w:sz w:val="28"/>
          <w:szCs w:val="28"/>
          <w:lang w:val="uk-UA"/>
        </w:rPr>
        <w:t>о</w:t>
      </w:r>
      <w:r w:rsidRPr="0095593E">
        <w:rPr>
          <w:sz w:val="28"/>
          <w:szCs w:val="28"/>
          <w:lang w:val="uk-UA"/>
        </w:rPr>
        <w:t xml:space="preserve">спекту С.Бандери в </w:t>
      </w:r>
      <w:proofErr w:type="spellStart"/>
      <w:r w:rsidRPr="0095593E">
        <w:rPr>
          <w:sz w:val="28"/>
          <w:szCs w:val="28"/>
          <w:lang w:val="uk-UA"/>
        </w:rPr>
        <w:t>м.Тернополі</w:t>
      </w:r>
      <w:proofErr w:type="spellEnd"/>
      <w:r w:rsidRPr="0095593E">
        <w:rPr>
          <w:sz w:val="28"/>
          <w:szCs w:val="28"/>
          <w:lang w:val="uk-UA"/>
        </w:rPr>
        <w:t>.</w:t>
      </w:r>
    </w:p>
    <w:p w:rsidR="00515DE0" w:rsidRDefault="00515DE0" w:rsidP="00515DE0">
      <w:pPr>
        <w:widowControl w:val="0"/>
        <w:autoSpaceDE w:val="0"/>
        <w:autoSpaceDN w:val="0"/>
        <w:adjustRightInd w:val="0"/>
        <w:ind w:left="-46"/>
        <w:rPr>
          <w:sz w:val="28"/>
          <w:szCs w:val="29"/>
          <w:lang w:val="uk-UA"/>
        </w:rPr>
      </w:pPr>
      <w:r w:rsidRPr="000751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9"/>
          <w:lang w:val="uk-UA"/>
        </w:rPr>
        <w:t>Дохід підприємства за виключенням ПДВ за  2019 р становить 23 096,5  тис грн.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lastRenderedPageBreak/>
        <w:t>Витрати підприємства на виконання робіт за 2019 р становлять 22 844,0  тис грн.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 результаті  діяльності за  2019 р підприємство отримало прибуток –  252,5 тис. грн. </w:t>
      </w:r>
    </w:p>
    <w:p w:rsidR="00515DE0" w:rsidRDefault="00515DE0" w:rsidP="00515DE0">
      <w:pPr>
        <w:shd w:val="clear" w:color="auto" w:fill="FFFFFF"/>
        <w:ind w:firstLine="720"/>
        <w:jc w:val="both"/>
      </w:pPr>
      <w:r>
        <w:rPr>
          <w:sz w:val="28"/>
          <w:szCs w:val="29"/>
          <w:lang w:val="uk-UA"/>
        </w:rPr>
        <w:t xml:space="preserve">Підприємство,  має  дебіторську заборгованість в сумі  146,2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 xml:space="preserve">   та   кредиторську заборгованість в сумі  290,6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515DE0" w:rsidRDefault="00515DE0" w:rsidP="00515DE0">
      <w:pPr>
        <w:shd w:val="clear" w:color="auto" w:fill="FFFFFF"/>
        <w:jc w:val="center"/>
      </w:pPr>
    </w:p>
    <w:p w:rsidR="00515DE0" w:rsidRDefault="00515DE0" w:rsidP="00515DE0">
      <w:pPr>
        <w:pStyle w:val="a5"/>
      </w:pPr>
      <w:r>
        <w:t xml:space="preserve">Аналіз виконання показників </w:t>
      </w:r>
    </w:p>
    <w:p w:rsidR="00515DE0" w:rsidRDefault="00515DE0" w:rsidP="00515DE0">
      <w:pPr>
        <w:pStyle w:val="a5"/>
        <w:tabs>
          <w:tab w:val="left" w:pos="495"/>
        </w:tabs>
      </w:pPr>
      <w:r>
        <w:t xml:space="preserve">фінансово-економічної діяльності КП “ </w:t>
      </w:r>
      <w:proofErr w:type="spellStart"/>
      <w:r>
        <w:t>Тернопільміськсвітло</w:t>
      </w:r>
      <w:proofErr w:type="spellEnd"/>
      <w:r>
        <w:t>” за 2019 рік.</w:t>
      </w:r>
    </w:p>
    <w:p w:rsidR="00515DE0" w:rsidRDefault="00515DE0" w:rsidP="00515DE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( тис.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65"/>
        <w:gridCol w:w="1234"/>
        <w:gridCol w:w="1346"/>
        <w:gridCol w:w="1376"/>
      </w:tblGrid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</w:t>
            </w:r>
            <w:proofErr w:type="spellStart"/>
            <w:r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статей доходів та вид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тків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 в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>міру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2018 р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tabs>
                <w:tab w:val="left" w:pos="6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Загальна сума доходів з ПДВ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27 715,8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13 135,8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них 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Утримання зовнішніх електромереж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8 758,0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7 349,9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Новорічне утримання міста та демо</w:t>
            </w:r>
            <w:r>
              <w:t>н</w:t>
            </w:r>
            <w:r>
              <w:t>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193,8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194,2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Монтаж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на освітлення міста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10 675,0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Вартість електроенергії для роботи з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собів регулювання руху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179,4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для системи </w:t>
            </w:r>
            <w:proofErr w:type="spellStart"/>
            <w:r>
              <w:rPr>
                <w:sz w:val="28"/>
                <w:lang w:val="uk-UA"/>
              </w:rPr>
              <w:t>антиобледеніння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Утримання та поточний ремонт зас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>бів регулювання руху (світлофорів)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1 097,6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946,4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Реконструкція та кап ремонт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977,7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3 280,0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Доходи від амортизації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3 248,9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роботи за рахунок інших відо</w:t>
            </w:r>
            <w:r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ств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тому числі :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ремонт та освітлення вулиць міста за рахунок інших підприємств та відо</w:t>
            </w:r>
            <w:r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ств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2 548,9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868,0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1 365,3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429,3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технічних умов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Надання послуг по обслуговуванню реклами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463,5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243,1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 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орендна плата за спільне кор. лініями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108,4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127,5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послуги автотранспортом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оренда за світлофори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є)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проектно-кошт </w:t>
            </w:r>
            <w:proofErr w:type="spellStart"/>
            <w:r>
              <w:rPr>
                <w:sz w:val="28"/>
                <w:lang w:val="uk-UA"/>
              </w:rPr>
              <w:t>докумен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пот</w:t>
            </w:r>
            <w:proofErr w:type="spellEnd"/>
            <w:r>
              <w:rPr>
                <w:sz w:val="28"/>
                <w:lang w:val="uk-UA"/>
              </w:rPr>
              <w:t xml:space="preserve">. ремонт турнік </w:t>
            </w:r>
            <w:proofErr w:type="spellStart"/>
            <w:r>
              <w:rPr>
                <w:sz w:val="28"/>
                <w:lang w:val="uk-UA"/>
              </w:rPr>
              <w:t>огород-ння</w:t>
            </w:r>
            <w:proofErr w:type="spellEnd"/>
            <w:r>
              <w:rPr>
                <w:sz w:val="28"/>
                <w:lang w:val="uk-UA"/>
              </w:rPr>
              <w:t>,знаків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234,2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141,0</w:t>
            </w:r>
          </w:p>
        </w:tc>
      </w:tr>
      <w:tr w:rsidR="00515DE0" w:rsidTr="00B25F5C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764,8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369,3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сплати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1 370,4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2 189,3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Дохід підприємства без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23 096,5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10 946,5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сума видатків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з них :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матеріальні витрати                                       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витрати на оплату праці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нарахування на зарплату та соціальні заходи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амортизація</w:t>
            </w:r>
          </w:p>
          <w:p w:rsidR="00515DE0" w:rsidRDefault="00515DE0" w:rsidP="00B25F5C">
            <w:pPr>
              <w:tabs>
                <w:tab w:val="left" w:pos="-14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інші </w:t>
            </w:r>
            <w:proofErr w:type="spellStart"/>
            <w:r>
              <w:rPr>
                <w:sz w:val="28"/>
                <w:lang w:val="uk-UA"/>
              </w:rPr>
              <w:t>операц</w:t>
            </w:r>
            <w:proofErr w:type="spellEnd"/>
            <w:r>
              <w:rPr>
                <w:sz w:val="28"/>
                <w:lang w:val="uk-UA"/>
              </w:rPr>
              <w:t>. витрати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tabs>
                <w:tab w:val="left" w:pos="219"/>
              </w:tabs>
              <w:suppressAutoHyphens w:val="0"/>
              <w:ind w:hanging="68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електроенергія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22 844,0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4 396,5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5 691,7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1 252,2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1 184,1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1 243,8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9 075,7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10 723,2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2 884,5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4 554,2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1 001,9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1 038,8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1 243,8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Прибуток (збиток)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+252,5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+128,2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Середньо облікова чисельність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ind w:left="864" w:hanging="864"/>
            </w:pPr>
            <w:r>
              <w:rPr>
                <w:b w:val="0"/>
                <w:bCs w:val="0"/>
              </w:rPr>
              <w:t>Фонд оплати праці працівників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5 691,7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4 554,2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Середня з/плата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11 030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8 600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Питома вага утримання електромереж </w:t>
            </w:r>
            <w:proofErr w:type="spellStart"/>
            <w:r>
              <w:rPr>
                <w:sz w:val="28"/>
                <w:lang w:val="uk-UA"/>
              </w:rPr>
              <w:t>зовн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освітл</w:t>
            </w:r>
            <w:proofErr w:type="spellEnd"/>
            <w:r>
              <w:rPr>
                <w:sz w:val="28"/>
                <w:lang w:val="uk-UA"/>
              </w:rPr>
              <w:t>. в загальній сумі доходів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31,6%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55,9%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Дебіторська заборгованість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тому числі УЖКГБ та 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146,2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Кредиторська заборгованість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 тому числі  : 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з/ плата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податки та обов’язкові платежі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інші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290,6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277,0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9,9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Заборгованість по з/платі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Собівартість виконаних робіт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0,98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Pr="00E20362" w:rsidRDefault="00515DE0" w:rsidP="00B25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0,98</w:t>
            </w:r>
          </w:p>
        </w:tc>
      </w:tr>
    </w:tbl>
    <w:p w:rsidR="00515DE0" w:rsidRDefault="00515DE0" w:rsidP="00515DE0">
      <w:pPr>
        <w:tabs>
          <w:tab w:val="left" w:pos="255"/>
          <w:tab w:val="left" w:pos="6510"/>
        </w:tabs>
        <w:rPr>
          <w:lang w:val="uk-UA"/>
        </w:rPr>
      </w:pPr>
      <w:r>
        <w:rPr>
          <w:lang w:val="uk-UA"/>
        </w:rPr>
        <w:t xml:space="preserve">            </w:t>
      </w:r>
    </w:p>
    <w:p w:rsidR="005422A3" w:rsidRDefault="005422A3">
      <w:pPr>
        <w:rPr>
          <w:lang w:val="uk-UA"/>
        </w:rPr>
      </w:pPr>
    </w:p>
    <w:p w:rsidR="00515DE0" w:rsidRDefault="00515DE0">
      <w:pPr>
        <w:rPr>
          <w:lang w:val="uk-UA"/>
        </w:rPr>
      </w:pPr>
    </w:p>
    <w:p w:rsidR="00515DE0" w:rsidRPr="00515DE0" w:rsidRDefault="00512DBF" w:rsidP="00515DE0">
      <w:pPr>
        <w:shd w:val="clear" w:color="auto" w:fill="FFFFFF"/>
        <w:spacing w:line="360" w:lineRule="auto"/>
        <w:jc w:val="center"/>
        <w:rPr>
          <w:i/>
          <w:lang w:val="uk-UA"/>
        </w:rPr>
      </w:pPr>
      <w:r>
        <w:rPr>
          <w:i/>
          <w:sz w:val="28"/>
          <w:szCs w:val="29"/>
          <w:lang w:val="uk-UA"/>
        </w:rPr>
        <w:t>Фінансово-господарська д</w:t>
      </w:r>
      <w:bookmarkStart w:id="0" w:name="_GoBack"/>
      <w:bookmarkEnd w:id="0"/>
      <w:r w:rsidR="00515DE0" w:rsidRPr="00515DE0">
        <w:rPr>
          <w:i/>
          <w:sz w:val="28"/>
          <w:szCs w:val="29"/>
          <w:lang w:val="uk-UA"/>
        </w:rPr>
        <w:t xml:space="preserve">іяльність </w:t>
      </w:r>
      <w:r w:rsidR="00515DE0" w:rsidRPr="00515DE0">
        <w:rPr>
          <w:i/>
          <w:sz w:val="28"/>
          <w:szCs w:val="29"/>
          <w:lang w:val="uk-UA"/>
        </w:rPr>
        <w:t>КП "</w:t>
      </w:r>
      <w:proofErr w:type="spellStart"/>
      <w:r w:rsidR="00515DE0" w:rsidRPr="00515DE0">
        <w:rPr>
          <w:i/>
          <w:sz w:val="28"/>
          <w:szCs w:val="29"/>
          <w:lang w:val="uk-UA"/>
        </w:rPr>
        <w:t>Тернопільміськсвітло</w:t>
      </w:r>
      <w:proofErr w:type="spellEnd"/>
      <w:r w:rsidR="00515DE0" w:rsidRPr="00515DE0">
        <w:rPr>
          <w:i/>
          <w:sz w:val="28"/>
          <w:szCs w:val="29"/>
          <w:lang w:val="uk-UA"/>
        </w:rPr>
        <w:t>" за 1 півріччя 2020 р.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>Основною діяльністю підприємства за 1 півріччя  2020 р. було вик</w:t>
      </w:r>
      <w:r w:rsidRPr="00515DE0">
        <w:rPr>
          <w:sz w:val="28"/>
          <w:szCs w:val="28"/>
        </w:rPr>
        <w:t>о</w:t>
      </w:r>
      <w:r w:rsidRPr="00515DE0">
        <w:rPr>
          <w:sz w:val="28"/>
          <w:szCs w:val="28"/>
        </w:rPr>
        <w:t>нання робіт по розподілу та транспортуванню електроенергії  по місту,обслуговування еле</w:t>
      </w:r>
      <w:r w:rsidRPr="00515DE0">
        <w:rPr>
          <w:sz w:val="28"/>
          <w:szCs w:val="28"/>
        </w:rPr>
        <w:t>к</w:t>
      </w:r>
      <w:r w:rsidRPr="00515DE0">
        <w:rPr>
          <w:sz w:val="28"/>
          <w:szCs w:val="28"/>
        </w:rPr>
        <w:t>трич</w:t>
      </w:r>
      <w:r w:rsidRPr="00515DE0">
        <w:rPr>
          <w:sz w:val="28"/>
          <w:szCs w:val="28"/>
        </w:rPr>
        <w:softHyphen/>
        <w:t>них мереж зовнішнього освітлення і святкової ілюмінації міста, ви</w:t>
      </w:r>
      <w:r w:rsidRPr="00515DE0">
        <w:rPr>
          <w:sz w:val="28"/>
          <w:szCs w:val="28"/>
        </w:rPr>
        <w:softHyphen/>
        <w:t>конання робіт по поточному  ремонту електромереж , виконання робіт по обслуговуванню та поточному ремонту засобів регулюва</w:t>
      </w:r>
      <w:r w:rsidRPr="00515DE0">
        <w:rPr>
          <w:sz w:val="28"/>
          <w:szCs w:val="28"/>
        </w:rPr>
        <w:t>н</w:t>
      </w:r>
      <w:r w:rsidRPr="00515DE0">
        <w:rPr>
          <w:sz w:val="28"/>
          <w:szCs w:val="28"/>
        </w:rPr>
        <w:t>ня дорожнього руху (світлофорних об’єктів), поточний ремонт турнікетного огородження та знаків, вико</w:t>
      </w:r>
      <w:r w:rsidRPr="00515DE0">
        <w:rPr>
          <w:sz w:val="28"/>
          <w:szCs w:val="28"/>
        </w:rPr>
        <w:softHyphen/>
        <w:t>нання р</w:t>
      </w:r>
      <w:r w:rsidRPr="00515DE0">
        <w:rPr>
          <w:sz w:val="28"/>
          <w:szCs w:val="28"/>
        </w:rPr>
        <w:t>о</w:t>
      </w:r>
      <w:r w:rsidRPr="00515DE0">
        <w:rPr>
          <w:sz w:val="28"/>
          <w:szCs w:val="28"/>
        </w:rPr>
        <w:t>біт стороннім за</w:t>
      </w:r>
      <w:r w:rsidRPr="00515DE0">
        <w:rPr>
          <w:sz w:val="28"/>
          <w:szCs w:val="28"/>
        </w:rPr>
        <w:softHyphen/>
        <w:t>мовникам.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 xml:space="preserve">На балансі підприємства знаходиться  297,6  км освітлювальних ліній:з них 85,7 км повітряних і 211,9  км кабельних, а також 112 шаф  управління И-710,  9 073  </w:t>
      </w:r>
      <w:proofErr w:type="spellStart"/>
      <w:r w:rsidRPr="00515DE0">
        <w:rPr>
          <w:sz w:val="28"/>
          <w:szCs w:val="28"/>
        </w:rPr>
        <w:t>світлоточок</w:t>
      </w:r>
      <w:proofErr w:type="spellEnd"/>
      <w:r w:rsidRPr="00515DE0">
        <w:rPr>
          <w:sz w:val="28"/>
          <w:szCs w:val="28"/>
        </w:rPr>
        <w:t>,  53 світлофорних об’єктів ,11 одиниць рухомої т</w:t>
      </w:r>
      <w:r w:rsidRPr="00515DE0">
        <w:rPr>
          <w:sz w:val="28"/>
          <w:szCs w:val="28"/>
        </w:rPr>
        <w:t>е</w:t>
      </w:r>
      <w:r w:rsidRPr="00515DE0">
        <w:rPr>
          <w:sz w:val="28"/>
          <w:szCs w:val="28"/>
        </w:rPr>
        <w:t>хніки .</w:t>
      </w:r>
    </w:p>
    <w:p w:rsidR="00515DE0" w:rsidRPr="00515DE0" w:rsidRDefault="00515DE0" w:rsidP="00515DE0">
      <w:pPr>
        <w:pStyle w:val="a3"/>
        <w:jc w:val="both"/>
        <w:rPr>
          <w:sz w:val="28"/>
          <w:szCs w:val="28"/>
        </w:rPr>
      </w:pPr>
      <w:r w:rsidRPr="00515DE0">
        <w:rPr>
          <w:sz w:val="28"/>
          <w:szCs w:val="28"/>
        </w:rPr>
        <w:t>Середньооблікова чисельність працюючих на підприємстві становить 47 чоловік. На даний час на підприємстві працює 13 пенсіонерів та 3 інвал</w:t>
      </w:r>
      <w:r w:rsidRPr="00515DE0">
        <w:rPr>
          <w:sz w:val="28"/>
          <w:szCs w:val="28"/>
        </w:rPr>
        <w:t>і</w:t>
      </w:r>
      <w:r w:rsidRPr="00515DE0">
        <w:rPr>
          <w:sz w:val="28"/>
          <w:szCs w:val="28"/>
        </w:rPr>
        <w:t>ди.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lastRenderedPageBreak/>
        <w:t>Всього, за звітний період, обсяг виконаних робіт  становить 13 201,9  тис грн. :   - в т.ч. на виконання робіт по утриманню та поточному ремонту електром</w:t>
      </w:r>
      <w:r>
        <w:rPr>
          <w:sz w:val="28"/>
          <w:szCs w:val="29"/>
          <w:lang w:val="uk-UA"/>
        </w:rPr>
        <w:t>е</w:t>
      </w:r>
      <w:r>
        <w:rPr>
          <w:sz w:val="28"/>
          <w:szCs w:val="29"/>
          <w:lang w:val="uk-UA"/>
        </w:rPr>
        <w:t>реж зовнішнього освітлення – 5 202,9 тис грн.;</w:t>
      </w:r>
    </w:p>
    <w:p w:rsidR="00515DE0" w:rsidRDefault="00515DE0" w:rsidP="00515DE0">
      <w:pPr>
        <w:numPr>
          <w:ilvl w:val="0"/>
          <w:numId w:val="6"/>
        </w:numPr>
        <w:shd w:val="clear" w:color="auto" w:fill="FFFFFF"/>
        <w:tabs>
          <w:tab w:val="left" w:pos="1080"/>
        </w:tabs>
        <w:suppressAutoHyphens w:val="0"/>
        <w:ind w:left="0" w:firstLine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новорічне утримання міста та демонтаж святкової ілюмінації – 54,8 тис грн., 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утримання та поточний ремонт технічних засобів регулювання </w:t>
      </w:r>
      <w:proofErr w:type="spellStart"/>
      <w:r>
        <w:rPr>
          <w:sz w:val="28"/>
          <w:szCs w:val="29"/>
          <w:lang w:val="uk-UA"/>
        </w:rPr>
        <w:t>р</w:t>
      </w:r>
      <w:r>
        <w:rPr>
          <w:sz w:val="28"/>
          <w:szCs w:val="29"/>
          <w:lang w:val="uk-UA"/>
        </w:rPr>
        <w:t>у</w:t>
      </w:r>
      <w:r>
        <w:rPr>
          <w:sz w:val="28"/>
          <w:szCs w:val="29"/>
          <w:lang w:val="uk-UA"/>
        </w:rPr>
        <w:t>ху–</w:t>
      </w:r>
      <w:proofErr w:type="spellEnd"/>
      <w:r>
        <w:rPr>
          <w:sz w:val="28"/>
          <w:szCs w:val="29"/>
          <w:lang w:val="uk-UA"/>
        </w:rPr>
        <w:t xml:space="preserve"> 801,0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електроенергія для освітлення міста, технічних засобів регулювання дорожнього руху ,системи </w:t>
      </w:r>
      <w:proofErr w:type="spellStart"/>
      <w:r>
        <w:rPr>
          <w:sz w:val="28"/>
          <w:szCs w:val="29"/>
          <w:lang w:val="uk-UA"/>
        </w:rPr>
        <w:t>антиобледеніння</w:t>
      </w:r>
      <w:proofErr w:type="spellEnd"/>
      <w:r>
        <w:rPr>
          <w:sz w:val="28"/>
          <w:szCs w:val="29"/>
          <w:lang w:val="uk-UA"/>
        </w:rPr>
        <w:t xml:space="preserve"> – 4 796,2 тис. </w:t>
      </w:r>
      <w:proofErr w:type="spellStart"/>
      <w:r>
        <w:rPr>
          <w:sz w:val="28"/>
          <w:szCs w:val="29"/>
          <w:lang w:val="uk-UA"/>
        </w:rPr>
        <w:t>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реконструкція та </w:t>
      </w:r>
      <w:proofErr w:type="spellStart"/>
      <w:r>
        <w:rPr>
          <w:sz w:val="28"/>
          <w:szCs w:val="29"/>
          <w:lang w:val="uk-UA"/>
        </w:rPr>
        <w:t>кап.ремонт</w:t>
      </w:r>
      <w:proofErr w:type="spellEnd"/>
      <w:r>
        <w:rPr>
          <w:sz w:val="28"/>
          <w:szCs w:val="29"/>
          <w:lang w:val="uk-UA"/>
        </w:rPr>
        <w:t xml:space="preserve"> – 602,3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;</w:t>
      </w:r>
    </w:p>
    <w:p w:rsidR="00515DE0" w:rsidRDefault="00515DE0" w:rsidP="00515DE0">
      <w:pPr>
        <w:shd w:val="clear" w:color="auto" w:fill="FFFFFF"/>
        <w:ind w:left="87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-  інші види діяльності – 1 744,7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515DE0" w:rsidRDefault="00515DE0" w:rsidP="00515DE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9"/>
          <w:lang w:val="uk-UA"/>
        </w:rPr>
        <w:t xml:space="preserve">      </w:t>
      </w:r>
      <w:r>
        <w:rPr>
          <w:sz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За  1 півріччя  2020 р  підприємством </w:t>
      </w:r>
      <w:r w:rsidRPr="00451157">
        <w:rPr>
          <w:color w:val="000066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66"/>
          <w:sz w:val="28"/>
          <w:szCs w:val="28"/>
          <w:lang w:val="uk-UA" w:eastAsia="uk-UA"/>
        </w:rPr>
        <w:t>у</w:t>
      </w:r>
      <w:r w:rsidRPr="003D20DC">
        <w:rPr>
          <w:sz w:val="28"/>
          <w:szCs w:val="28"/>
          <w:lang w:val="uk-UA" w:eastAsia="uk-UA"/>
        </w:rPr>
        <w:t>кладенно</w:t>
      </w:r>
      <w:proofErr w:type="spellEnd"/>
      <w:r w:rsidRPr="003D20DC">
        <w:rPr>
          <w:sz w:val="28"/>
          <w:szCs w:val="28"/>
          <w:lang w:val="uk-UA" w:eastAsia="uk-UA"/>
        </w:rPr>
        <w:t xml:space="preserve"> </w:t>
      </w:r>
      <w:proofErr w:type="spellStart"/>
      <w:r w:rsidRPr="003D20DC">
        <w:rPr>
          <w:sz w:val="28"/>
          <w:szCs w:val="28"/>
          <w:lang w:val="uk-UA" w:eastAsia="uk-UA"/>
        </w:rPr>
        <w:t>договора</w:t>
      </w:r>
      <w:proofErr w:type="spellEnd"/>
      <w:r w:rsidRPr="003D20DC">
        <w:rPr>
          <w:sz w:val="28"/>
          <w:szCs w:val="28"/>
          <w:lang w:val="uk-UA" w:eastAsia="uk-UA"/>
        </w:rPr>
        <w:t xml:space="preserve"> на ви</w:t>
      </w:r>
      <w:r>
        <w:rPr>
          <w:sz w:val="28"/>
          <w:szCs w:val="28"/>
          <w:lang w:val="uk-UA" w:eastAsia="uk-UA"/>
        </w:rPr>
        <w:t>гото</w:t>
      </w:r>
      <w:r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лення проектно-кошторисної документації </w:t>
      </w:r>
      <w:r w:rsidRPr="003D20DC">
        <w:rPr>
          <w:sz w:val="28"/>
          <w:szCs w:val="28"/>
          <w:lang w:val="uk-UA" w:eastAsia="uk-UA"/>
        </w:rPr>
        <w:t xml:space="preserve"> по капітальному ремонту  </w:t>
      </w:r>
      <w:r>
        <w:rPr>
          <w:sz w:val="28"/>
          <w:szCs w:val="28"/>
          <w:lang w:val="uk-UA" w:eastAsia="uk-UA"/>
        </w:rPr>
        <w:t>вули</w:t>
      </w:r>
      <w:r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ного освітлення в </w:t>
      </w:r>
      <w:proofErr w:type="spellStart"/>
      <w:r>
        <w:rPr>
          <w:sz w:val="28"/>
          <w:szCs w:val="28"/>
          <w:lang w:val="uk-UA" w:eastAsia="uk-UA"/>
        </w:rPr>
        <w:t>с.Іванківці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с.Глядки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с.Чернихів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с.Кобзарівка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вул.Полковника</w:t>
      </w:r>
      <w:proofErr w:type="spellEnd"/>
      <w:r>
        <w:rPr>
          <w:sz w:val="28"/>
          <w:szCs w:val="28"/>
          <w:lang w:val="uk-UA" w:eastAsia="uk-UA"/>
        </w:rPr>
        <w:t xml:space="preserve"> Морозенка,7- ЗОШ №29, </w:t>
      </w:r>
      <w:proofErr w:type="spellStart"/>
      <w:r>
        <w:rPr>
          <w:sz w:val="28"/>
          <w:szCs w:val="28"/>
          <w:lang w:val="uk-UA" w:eastAsia="uk-UA"/>
        </w:rPr>
        <w:t>вул.Академіка</w:t>
      </w:r>
      <w:proofErr w:type="spellEnd"/>
      <w:r>
        <w:rPr>
          <w:sz w:val="28"/>
          <w:szCs w:val="28"/>
          <w:lang w:val="uk-UA" w:eastAsia="uk-UA"/>
        </w:rPr>
        <w:t xml:space="preserve"> Корольова, </w:t>
      </w:r>
      <w:proofErr w:type="spellStart"/>
      <w:r>
        <w:rPr>
          <w:sz w:val="28"/>
          <w:szCs w:val="28"/>
          <w:lang w:val="uk-UA" w:eastAsia="uk-UA"/>
        </w:rPr>
        <w:t>вул.Хліборобна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вул.Героїв</w:t>
      </w:r>
      <w:proofErr w:type="spellEnd"/>
      <w:r>
        <w:rPr>
          <w:sz w:val="28"/>
          <w:szCs w:val="28"/>
          <w:lang w:val="uk-UA" w:eastAsia="uk-UA"/>
        </w:rPr>
        <w:t xml:space="preserve"> Крут, </w:t>
      </w:r>
      <w:proofErr w:type="spellStart"/>
      <w:r>
        <w:rPr>
          <w:sz w:val="28"/>
          <w:szCs w:val="28"/>
          <w:lang w:val="uk-UA" w:eastAsia="uk-UA"/>
        </w:rPr>
        <w:t>вул.М.Вербицького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вул.Бродівська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вул.Мирна</w:t>
      </w:r>
      <w:proofErr w:type="spellEnd"/>
      <w:r>
        <w:rPr>
          <w:sz w:val="28"/>
          <w:szCs w:val="28"/>
          <w:lang w:val="uk-UA" w:eastAsia="uk-UA"/>
        </w:rPr>
        <w:t>, на прим</w:t>
      </w:r>
      <w:r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канні </w:t>
      </w:r>
      <w:proofErr w:type="spellStart"/>
      <w:r>
        <w:rPr>
          <w:sz w:val="28"/>
          <w:szCs w:val="28"/>
          <w:lang w:val="uk-UA" w:eastAsia="uk-UA"/>
        </w:rPr>
        <w:t>вул.Лучаківського</w:t>
      </w:r>
      <w:proofErr w:type="spellEnd"/>
      <w:r>
        <w:rPr>
          <w:sz w:val="28"/>
          <w:szCs w:val="28"/>
          <w:lang w:val="uk-UA" w:eastAsia="uk-UA"/>
        </w:rPr>
        <w:t xml:space="preserve"> до </w:t>
      </w:r>
      <w:proofErr w:type="spellStart"/>
      <w:r>
        <w:rPr>
          <w:sz w:val="28"/>
          <w:szCs w:val="28"/>
          <w:lang w:val="uk-UA" w:eastAsia="uk-UA"/>
        </w:rPr>
        <w:t>вул.С.Будного</w:t>
      </w:r>
      <w:proofErr w:type="spellEnd"/>
      <w:r>
        <w:rPr>
          <w:sz w:val="28"/>
          <w:szCs w:val="28"/>
          <w:lang w:val="uk-UA" w:eastAsia="uk-UA"/>
        </w:rPr>
        <w:t xml:space="preserve">, дорога від готелю «Галичина» до </w:t>
      </w:r>
      <w:proofErr w:type="spellStart"/>
      <w:r>
        <w:rPr>
          <w:sz w:val="28"/>
          <w:szCs w:val="28"/>
          <w:lang w:val="uk-UA" w:eastAsia="uk-UA"/>
        </w:rPr>
        <w:t>вул.Приміської</w:t>
      </w:r>
      <w:proofErr w:type="spellEnd"/>
      <w:r>
        <w:rPr>
          <w:sz w:val="28"/>
          <w:szCs w:val="28"/>
          <w:lang w:val="uk-UA" w:eastAsia="uk-UA"/>
        </w:rPr>
        <w:t xml:space="preserve">, від </w:t>
      </w:r>
      <w:proofErr w:type="spellStart"/>
      <w:r>
        <w:rPr>
          <w:sz w:val="28"/>
          <w:szCs w:val="28"/>
          <w:lang w:val="uk-UA" w:eastAsia="uk-UA"/>
        </w:rPr>
        <w:t>вул.С.Будного</w:t>
      </w:r>
      <w:proofErr w:type="spellEnd"/>
      <w:r>
        <w:rPr>
          <w:sz w:val="28"/>
          <w:szCs w:val="28"/>
          <w:lang w:val="uk-UA" w:eastAsia="uk-UA"/>
        </w:rPr>
        <w:t xml:space="preserve"> до </w:t>
      </w:r>
      <w:proofErr w:type="spellStart"/>
      <w:r>
        <w:rPr>
          <w:sz w:val="28"/>
          <w:szCs w:val="28"/>
          <w:lang w:val="uk-UA" w:eastAsia="uk-UA"/>
        </w:rPr>
        <w:t>вул.Бережанської</w:t>
      </w:r>
      <w:proofErr w:type="spellEnd"/>
      <w:r>
        <w:rPr>
          <w:sz w:val="28"/>
          <w:szCs w:val="28"/>
          <w:lang w:val="uk-UA" w:eastAsia="uk-UA"/>
        </w:rPr>
        <w:t xml:space="preserve">  та світлофорного об’єкту на примиканні </w:t>
      </w:r>
      <w:proofErr w:type="spellStart"/>
      <w:r>
        <w:rPr>
          <w:sz w:val="28"/>
          <w:szCs w:val="28"/>
          <w:lang w:val="uk-UA" w:eastAsia="uk-UA"/>
        </w:rPr>
        <w:t>пр.Степана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Ба</w:t>
      </w:r>
      <w:r>
        <w:rPr>
          <w:sz w:val="28"/>
          <w:szCs w:val="28"/>
          <w:lang w:val="uk-UA" w:eastAsia="uk-UA"/>
        </w:rPr>
        <w:t>н</w:t>
      </w:r>
      <w:r>
        <w:rPr>
          <w:sz w:val="28"/>
          <w:szCs w:val="28"/>
          <w:lang w:val="uk-UA" w:eastAsia="uk-UA"/>
        </w:rPr>
        <w:t>дери-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вул.У.Самчука</w:t>
      </w:r>
      <w:proofErr w:type="spellEnd"/>
      <w:r>
        <w:rPr>
          <w:sz w:val="28"/>
          <w:szCs w:val="28"/>
          <w:lang w:val="uk-UA" w:eastAsia="uk-UA"/>
        </w:rPr>
        <w:t xml:space="preserve"> в </w:t>
      </w:r>
      <w:proofErr w:type="spellStart"/>
      <w:r>
        <w:rPr>
          <w:sz w:val="28"/>
          <w:szCs w:val="28"/>
          <w:lang w:val="uk-UA" w:eastAsia="uk-UA"/>
        </w:rPr>
        <w:t>м.Тернополі</w:t>
      </w:r>
      <w:proofErr w:type="spellEnd"/>
      <w:r>
        <w:rPr>
          <w:sz w:val="28"/>
          <w:szCs w:val="28"/>
          <w:lang w:val="uk-UA" w:eastAsia="uk-UA"/>
        </w:rPr>
        <w:t xml:space="preserve">.  Крім цього,  укладено </w:t>
      </w:r>
      <w:proofErr w:type="spellStart"/>
      <w:r>
        <w:rPr>
          <w:sz w:val="28"/>
          <w:szCs w:val="28"/>
          <w:lang w:val="uk-UA" w:eastAsia="uk-UA"/>
        </w:rPr>
        <w:t>договора</w:t>
      </w:r>
      <w:proofErr w:type="spellEnd"/>
      <w:r>
        <w:rPr>
          <w:sz w:val="28"/>
          <w:szCs w:val="28"/>
          <w:lang w:val="uk-UA" w:eastAsia="uk-UA"/>
        </w:rPr>
        <w:t xml:space="preserve"> на в</w:t>
      </w:r>
      <w:r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конання робіт по капітальному ремонту вуличного освітлення по даних об’єктах. </w:t>
      </w:r>
      <w:proofErr w:type="spellStart"/>
      <w:r>
        <w:rPr>
          <w:sz w:val="28"/>
          <w:szCs w:val="28"/>
          <w:lang w:val="uk-UA" w:eastAsia="uk-UA"/>
        </w:rPr>
        <w:t>Виконанно</w:t>
      </w:r>
      <w:proofErr w:type="spellEnd"/>
      <w:r>
        <w:rPr>
          <w:sz w:val="28"/>
          <w:szCs w:val="28"/>
          <w:lang w:val="uk-UA" w:eastAsia="uk-UA"/>
        </w:rPr>
        <w:t xml:space="preserve"> роботи по капітальному ремонту вуличного освітлення </w:t>
      </w:r>
      <w:proofErr w:type="spellStart"/>
      <w:r>
        <w:rPr>
          <w:sz w:val="28"/>
          <w:szCs w:val="28"/>
          <w:lang w:val="uk-UA" w:eastAsia="uk-UA"/>
        </w:rPr>
        <w:t>вул.Академіка</w:t>
      </w:r>
      <w:proofErr w:type="spellEnd"/>
      <w:r>
        <w:rPr>
          <w:sz w:val="28"/>
          <w:szCs w:val="28"/>
          <w:lang w:val="uk-UA" w:eastAsia="uk-UA"/>
        </w:rPr>
        <w:t xml:space="preserve"> Корольова, влаштування дворового освітлення по проспекту Злуки,19  та  С.Бандери, 90 А,  капітальному ремонту – влаштування світл</w:t>
      </w:r>
      <w:r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форного об’єкту на перехресті вулиць </w:t>
      </w:r>
      <w:proofErr w:type="spellStart"/>
      <w:r>
        <w:rPr>
          <w:sz w:val="28"/>
          <w:szCs w:val="28"/>
          <w:lang w:val="uk-UA" w:eastAsia="uk-UA"/>
        </w:rPr>
        <w:t>Опільського</w:t>
      </w:r>
      <w:proofErr w:type="spellEnd"/>
      <w:r>
        <w:rPr>
          <w:sz w:val="28"/>
          <w:szCs w:val="28"/>
          <w:lang w:val="uk-UA" w:eastAsia="uk-UA"/>
        </w:rPr>
        <w:t xml:space="preserve"> – Крушельницької в </w:t>
      </w:r>
      <w:proofErr w:type="spellStart"/>
      <w:r>
        <w:rPr>
          <w:sz w:val="28"/>
          <w:szCs w:val="28"/>
          <w:lang w:val="uk-UA" w:eastAsia="uk-UA"/>
        </w:rPr>
        <w:t>м.Тернополі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515DE0" w:rsidRDefault="00515DE0" w:rsidP="00515DE0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Для сторонніх замовників  за 1 півріччя  2020 р виконано ремонтні роботи по пошкодженому </w:t>
      </w:r>
      <w:proofErr w:type="spellStart"/>
      <w:r>
        <w:rPr>
          <w:sz w:val="28"/>
          <w:lang w:val="uk-UA"/>
        </w:rPr>
        <w:t>колесовідбійному</w:t>
      </w:r>
      <w:proofErr w:type="spellEnd"/>
      <w:r>
        <w:rPr>
          <w:sz w:val="28"/>
          <w:lang w:val="uk-UA"/>
        </w:rPr>
        <w:t xml:space="preserve"> та перильному </w:t>
      </w:r>
      <w:proofErr w:type="spellStart"/>
      <w:r>
        <w:rPr>
          <w:sz w:val="28"/>
          <w:lang w:val="uk-UA"/>
        </w:rPr>
        <w:t>огородженю</w:t>
      </w:r>
      <w:proofErr w:type="spellEnd"/>
      <w:r>
        <w:rPr>
          <w:sz w:val="28"/>
          <w:lang w:val="uk-UA"/>
        </w:rPr>
        <w:t xml:space="preserve"> внаслідок ДТП по </w:t>
      </w:r>
      <w:proofErr w:type="spellStart"/>
      <w:r>
        <w:rPr>
          <w:sz w:val="28"/>
          <w:lang w:val="uk-UA"/>
        </w:rPr>
        <w:t>вул.Замкова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вул.М.Гоголя</w:t>
      </w:r>
      <w:proofErr w:type="spellEnd"/>
      <w:r>
        <w:rPr>
          <w:sz w:val="28"/>
          <w:lang w:val="uk-UA"/>
        </w:rPr>
        <w:t>, прокладено освітлювальну 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нію по </w:t>
      </w:r>
      <w:proofErr w:type="spellStart"/>
      <w:r>
        <w:rPr>
          <w:sz w:val="28"/>
          <w:lang w:val="uk-UA"/>
        </w:rPr>
        <w:t>вул.Галицька</w:t>
      </w:r>
      <w:proofErr w:type="spellEnd"/>
      <w:r>
        <w:rPr>
          <w:sz w:val="28"/>
          <w:lang w:val="uk-UA"/>
        </w:rPr>
        <w:t xml:space="preserve"> , поточний ремонт вуличного освітлення в </w:t>
      </w:r>
      <w:proofErr w:type="spellStart"/>
      <w:r>
        <w:rPr>
          <w:sz w:val="28"/>
          <w:lang w:val="uk-UA"/>
        </w:rPr>
        <w:t>с.Мишковичі</w:t>
      </w:r>
      <w:proofErr w:type="spellEnd"/>
      <w:r>
        <w:rPr>
          <w:sz w:val="28"/>
          <w:lang w:val="uk-UA"/>
        </w:rPr>
        <w:t>, Тернопільського р-ну.</w:t>
      </w:r>
    </w:p>
    <w:p w:rsidR="00515DE0" w:rsidRDefault="00515DE0" w:rsidP="00515DE0">
      <w:pPr>
        <w:shd w:val="clear" w:color="auto" w:fill="FFFFFF"/>
        <w:jc w:val="both"/>
        <w:rPr>
          <w:sz w:val="28"/>
          <w:lang w:val="uk-UA"/>
        </w:rPr>
      </w:pPr>
      <w:r>
        <w:rPr>
          <w:color w:val="000066"/>
          <w:sz w:val="28"/>
          <w:szCs w:val="28"/>
          <w:lang w:val="uk-UA" w:eastAsia="uk-UA"/>
        </w:rPr>
        <w:t xml:space="preserve">             </w:t>
      </w:r>
      <w:r>
        <w:rPr>
          <w:sz w:val="28"/>
          <w:lang w:val="uk-UA"/>
        </w:rPr>
        <w:t>При виконанні  робіт по утриманню та поточному ремонту замінено 86  світильників  з лампами (ДРЛ, розжарювання)  на нові енергозберігаючі та 402 шт. ламп. Потужність освітлювальних приладів при цьому зменш</w:t>
      </w:r>
      <w:r>
        <w:rPr>
          <w:sz w:val="28"/>
          <w:lang w:val="uk-UA"/>
        </w:rPr>
        <w:t>и</w:t>
      </w:r>
      <w:r>
        <w:rPr>
          <w:sz w:val="28"/>
          <w:lang w:val="uk-UA"/>
        </w:rPr>
        <w:t>лась.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441"/>
        <w:gridCol w:w="1092"/>
        <w:gridCol w:w="992"/>
        <w:gridCol w:w="1276"/>
        <w:gridCol w:w="1276"/>
        <w:gridCol w:w="1134"/>
        <w:gridCol w:w="992"/>
        <w:gridCol w:w="1134"/>
      </w:tblGrid>
      <w:tr w:rsidR="00515DE0" w:rsidTr="00B25F5C"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півріччя 2020р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світильників 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Поту</w:t>
            </w:r>
            <w:r>
              <w:rPr>
                <w:b/>
                <w:sz w:val="22"/>
                <w:szCs w:val="22"/>
                <w:lang w:val="uk-UA"/>
              </w:rPr>
              <w:t>ж</w:t>
            </w:r>
            <w:r>
              <w:rPr>
                <w:b/>
                <w:sz w:val="22"/>
                <w:szCs w:val="22"/>
                <w:lang w:val="uk-UA"/>
              </w:rPr>
              <w:t>ність до заміни, кВт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Поту</w:t>
            </w:r>
            <w:r>
              <w:rPr>
                <w:b/>
                <w:sz w:val="22"/>
                <w:szCs w:val="22"/>
                <w:lang w:val="uk-UA"/>
              </w:rPr>
              <w:t>ж</w:t>
            </w:r>
            <w:r>
              <w:rPr>
                <w:b/>
                <w:sz w:val="22"/>
                <w:szCs w:val="22"/>
                <w:lang w:val="uk-UA"/>
              </w:rPr>
              <w:t>ність пі</w:t>
            </w:r>
            <w:r>
              <w:rPr>
                <w:b/>
                <w:sz w:val="22"/>
                <w:szCs w:val="22"/>
                <w:lang w:val="uk-UA"/>
              </w:rPr>
              <w:t>с</w:t>
            </w:r>
            <w:r>
              <w:rPr>
                <w:b/>
                <w:sz w:val="22"/>
                <w:szCs w:val="22"/>
                <w:lang w:val="uk-UA"/>
              </w:rPr>
              <w:t>ля заміни, кВт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</w:t>
            </w:r>
            <w:r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мія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Термін служби ламп,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515DE0" w:rsidTr="00B25F5C">
        <w:trPr>
          <w:trHeight w:val="25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 з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міни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після заміни</w:t>
            </w:r>
          </w:p>
        </w:tc>
      </w:tr>
      <w:tr w:rsidR="00515DE0" w:rsidTr="00B25F5C">
        <w:trPr>
          <w:trHeight w:val="42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замінено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>новл</w:t>
            </w:r>
            <w:r>
              <w:rPr>
                <w:b/>
                <w:sz w:val="22"/>
                <w:szCs w:val="22"/>
                <w:lang w:val="uk-UA"/>
              </w:rPr>
              <w:t>е</w:t>
            </w:r>
            <w:r>
              <w:rPr>
                <w:b/>
                <w:sz w:val="22"/>
                <w:szCs w:val="22"/>
                <w:lang w:val="uk-UA"/>
              </w:rPr>
              <w:t>но нові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DE0" w:rsidRDefault="00515DE0" w:rsidP="00B25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DE0" w:rsidRDefault="00515DE0" w:rsidP="00B25F5C">
            <w:pPr>
              <w:rPr>
                <w:sz w:val="22"/>
                <w:szCs w:val="22"/>
                <w:lang w:val="uk-UA"/>
              </w:rPr>
            </w:pP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Сторонні роботи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Pr="00E97F7D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 w:rsidRPr="00E97F7D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  <w:r w:rsidRPr="00E97F7D">
              <w:rPr>
                <w:sz w:val="22"/>
                <w:szCs w:val="22"/>
                <w:lang w:val="uk-UA"/>
              </w:rPr>
              <w:t>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</w:t>
            </w:r>
            <w:proofErr w:type="spellStart"/>
            <w:r>
              <w:rPr>
                <w:sz w:val="22"/>
                <w:szCs w:val="22"/>
                <w:lang w:val="uk-UA"/>
              </w:rPr>
              <w:t>ремон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0" w:rsidRPr="00E97F7D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Кап.ремонт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0" w:rsidRDefault="00515DE0" w:rsidP="00B25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18000</w:t>
            </w:r>
          </w:p>
        </w:tc>
      </w:tr>
      <w:tr w:rsidR="00515DE0" w:rsidTr="00B25F5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DE0" w:rsidRDefault="00515DE0" w:rsidP="00B25F5C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0" w:rsidRDefault="00515DE0" w:rsidP="00B25F5C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18000</w:t>
            </w:r>
          </w:p>
        </w:tc>
      </w:tr>
    </w:tbl>
    <w:p w:rsidR="00515DE0" w:rsidRDefault="00515DE0" w:rsidP="00515DE0">
      <w:pPr>
        <w:widowControl w:val="0"/>
        <w:autoSpaceDE w:val="0"/>
        <w:autoSpaceDN w:val="0"/>
        <w:adjustRightInd w:val="0"/>
        <w:ind w:left="-46"/>
        <w:rPr>
          <w:sz w:val="28"/>
          <w:szCs w:val="28"/>
          <w:lang w:val="uk-UA"/>
        </w:rPr>
      </w:pPr>
    </w:p>
    <w:p w:rsidR="00515DE0" w:rsidRDefault="00515DE0" w:rsidP="00515DE0">
      <w:pPr>
        <w:widowControl w:val="0"/>
        <w:autoSpaceDE w:val="0"/>
        <w:autoSpaceDN w:val="0"/>
        <w:adjustRightInd w:val="0"/>
        <w:ind w:left="-46"/>
        <w:rPr>
          <w:sz w:val="28"/>
          <w:szCs w:val="29"/>
          <w:lang w:val="uk-UA"/>
        </w:rPr>
      </w:pPr>
      <w:r w:rsidRPr="000751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9"/>
          <w:lang w:val="uk-UA"/>
        </w:rPr>
        <w:t>Дохід підприємства за виключенням ПДВ за  1 півріччя  2020 р стан</w:t>
      </w:r>
      <w:r>
        <w:rPr>
          <w:sz w:val="28"/>
          <w:szCs w:val="29"/>
          <w:lang w:val="uk-UA"/>
        </w:rPr>
        <w:t>о</w:t>
      </w:r>
      <w:r>
        <w:rPr>
          <w:sz w:val="28"/>
          <w:szCs w:val="29"/>
          <w:lang w:val="uk-UA"/>
        </w:rPr>
        <w:t>вить 11 001,6  тис грн.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lastRenderedPageBreak/>
        <w:t>Витрати підприємства на виконання робіт за 1 півріччя 2020 р стано</w:t>
      </w:r>
      <w:r>
        <w:rPr>
          <w:sz w:val="28"/>
          <w:szCs w:val="29"/>
          <w:lang w:val="uk-UA"/>
        </w:rPr>
        <w:t>в</w:t>
      </w:r>
      <w:r>
        <w:rPr>
          <w:sz w:val="28"/>
          <w:szCs w:val="29"/>
          <w:lang w:val="uk-UA"/>
        </w:rPr>
        <w:t>лять 10 977,5  тис грн.</w:t>
      </w:r>
    </w:p>
    <w:p w:rsidR="00515DE0" w:rsidRDefault="00515DE0" w:rsidP="00515DE0">
      <w:pPr>
        <w:shd w:val="clear" w:color="auto" w:fill="FFFFFF"/>
        <w:ind w:firstLine="720"/>
        <w:jc w:val="both"/>
        <w:rPr>
          <w:sz w:val="28"/>
          <w:szCs w:val="29"/>
          <w:lang w:val="uk-UA"/>
        </w:rPr>
      </w:pPr>
      <w:r>
        <w:rPr>
          <w:sz w:val="28"/>
          <w:szCs w:val="29"/>
          <w:lang w:val="uk-UA"/>
        </w:rPr>
        <w:t xml:space="preserve">В результаті  діяльності за  1 півріччя 2020 р підприємство отримало прибуток –  24,1 тис. грн. </w:t>
      </w:r>
    </w:p>
    <w:p w:rsidR="00515DE0" w:rsidRDefault="00515DE0" w:rsidP="00515DE0">
      <w:pPr>
        <w:shd w:val="clear" w:color="auto" w:fill="FFFFFF"/>
        <w:ind w:firstLine="720"/>
        <w:jc w:val="both"/>
      </w:pPr>
      <w:r>
        <w:rPr>
          <w:sz w:val="28"/>
          <w:szCs w:val="29"/>
          <w:lang w:val="uk-UA"/>
        </w:rPr>
        <w:t xml:space="preserve">Підприємство,  має  дебіторську заборгованість в сумі  486,8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 xml:space="preserve">   та   кредиторську заборгованість в сумі  44,0  </w:t>
      </w:r>
      <w:proofErr w:type="spellStart"/>
      <w:r>
        <w:rPr>
          <w:sz w:val="28"/>
          <w:szCs w:val="29"/>
          <w:lang w:val="uk-UA"/>
        </w:rPr>
        <w:t>тис.грн</w:t>
      </w:r>
      <w:proofErr w:type="spellEnd"/>
      <w:r>
        <w:rPr>
          <w:sz w:val="28"/>
          <w:szCs w:val="29"/>
          <w:lang w:val="uk-UA"/>
        </w:rPr>
        <w:t>.</w:t>
      </w:r>
    </w:p>
    <w:p w:rsidR="00515DE0" w:rsidRDefault="00515DE0" w:rsidP="00515DE0">
      <w:pPr>
        <w:shd w:val="clear" w:color="auto" w:fill="FFFFFF"/>
        <w:jc w:val="center"/>
      </w:pPr>
    </w:p>
    <w:p w:rsidR="00515DE0" w:rsidRDefault="00515DE0" w:rsidP="00515DE0">
      <w:pPr>
        <w:pStyle w:val="a5"/>
      </w:pPr>
      <w:r>
        <w:t xml:space="preserve">Аналіз виконання показників </w:t>
      </w:r>
    </w:p>
    <w:p w:rsidR="00515DE0" w:rsidRDefault="00515DE0" w:rsidP="00515DE0">
      <w:pPr>
        <w:pStyle w:val="a5"/>
        <w:tabs>
          <w:tab w:val="left" w:pos="495"/>
        </w:tabs>
      </w:pPr>
      <w:r>
        <w:t xml:space="preserve">фінансово-економічної діяльності КП “ </w:t>
      </w:r>
      <w:proofErr w:type="spellStart"/>
      <w:r>
        <w:t>Тернопільміськсвітло</w:t>
      </w:r>
      <w:proofErr w:type="spellEnd"/>
      <w:r>
        <w:t>” за 1 півріччя 2020 рік.</w:t>
      </w:r>
    </w:p>
    <w:p w:rsidR="00515DE0" w:rsidRDefault="00515DE0" w:rsidP="00515DE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( тис.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65"/>
        <w:gridCol w:w="1234"/>
        <w:gridCol w:w="1346"/>
        <w:gridCol w:w="1376"/>
      </w:tblGrid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</w:t>
            </w:r>
            <w:proofErr w:type="spellStart"/>
            <w:r>
              <w:rPr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статей доходів та вид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тків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 в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>міру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lang w:val="uk-UA"/>
              </w:rPr>
              <w:t>півр</w:t>
            </w:r>
            <w:proofErr w:type="spellEnd"/>
            <w:r>
              <w:rPr>
                <w:sz w:val="28"/>
                <w:lang w:val="uk-UA"/>
              </w:rPr>
              <w:t>.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2020р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Факт 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1 </w:t>
            </w:r>
            <w:proofErr w:type="spellStart"/>
            <w:r>
              <w:rPr>
                <w:sz w:val="28"/>
                <w:lang w:val="uk-UA"/>
              </w:rPr>
              <w:t>півр</w:t>
            </w:r>
            <w:proofErr w:type="spellEnd"/>
            <w:r>
              <w:rPr>
                <w:sz w:val="28"/>
                <w:lang w:val="uk-UA"/>
              </w:rPr>
              <w:t>.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2019 р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tabs>
                <w:tab w:val="left" w:pos="6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Загальна сума доходів з ПДВ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13 201,9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12 184,4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них 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Утримання зовнішніх електромереж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5 202,9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4 928,4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Новорічне утримання міста та демо</w:t>
            </w:r>
            <w:r>
              <w:t>н</w:t>
            </w:r>
            <w:r>
              <w:t>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54,8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</w:pPr>
            <w:r>
              <w:t>Монтаж святкової ілюмінації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на освітлення міста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4 692,6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5 328,8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Вартість електроенергії для роботи з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собів регулювання руху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65,8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електроенергії для системи </w:t>
            </w:r>
            <w:proofErr w:type="spellStart"/>
            <w:r>
              <w:rPr>
                <w:sz w:val="28"/>
                <w:lang w:val="uk-UA"/>
              </w:rPr>
              <w:t>антиобледеніння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23,1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Утримання та поточний ремонт зас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>бів регулювання руху (світлофорів)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801,0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503,7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Реконструкція та кап ремонт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602,3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405,2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роботи за рахунок інших відо</w:t>
            </w:r>
            <w:r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ств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тому числі :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ремонт та освітлення вулиць міста за рахунок інших підприємств та відо</w:t>
            </w:r>
            <w:r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ств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1 744,7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316,0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892,7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технічних умов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38,0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Надання послуг по обслуговуванню реклами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277,0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207,7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 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орендна плата за спільне кор. лініями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послуги автотранспортом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тис. </w:t>
            </w:r>
            <w:proofErr w:type="spellStart"/>
            <w:r>
              <w:rPr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оренда за світлофори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є)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виготовлення проектно-кошт </w:t>
            </w:r>
            <w:proofErr w:type="spellStart"/>
            <w:r>
              <w:rPr>
                <w:sz w:val="28"/>
                <w:lang w:val="uk-UA"/>
              </w:rPr>
              <w:t>докумен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пот</w:t>
            </w:r>
            <w:proofErr w:type="spellEnd"/>
            <w:r>
              <w:rPr>
                <w:sz w:val="28"/>
                <w:lang w:val="uk-UA"/>
              </w:rPr>
              <w:t xml:space="preserve">. ремонт турнік </w:t>
            </w:r>
            <w:proofErr w:type="spellStart"/>
            <w:r>
              <w:rPr>
                <w:sz w:val="28"/>
                <w:lang w:val="uk-UA"/>
              </w:rPr>
              <w:t>огород-ння</w:t>
            </w:r>
            <w:proofErr w:type="spellEnd"/>
            <w:r>
              <w:rPr>
                <w:sz w:val="28"/>
                <w:lang w:val="uk-UA"/>
              </w:rPr>
              <w:t>,знаків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82,3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118,8</w:t>
            </w:r>
          </w:p>
        </w:tc>
      </w:tr>
      <w:tr w:rsidR="00515DE0" w:rsidTr="00B25F5C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943,9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373,7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сплати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2 200,3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2 030,7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Дохід підприємства без ПДВ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11 001,6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10 153,7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сума видатків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з них :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матеріальні витрати                                       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витрати на оплату праці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нарахування на зарплату та соціальні заходи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амортизація</w:t>
            </w:r>
          </w:p>
          <w:p w:rsidR="00515DE0" w:rsidRDefault="00515DE0" w:rsidP="00B25F5C">
            <w:pPr>
              <w:tabs>
                <w:tab w:val="left" w:pos="-14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інші </w:t>
            </w:r>
            <w:proofErr w:type="spellStart"/>
            <w:r>
              <w:rPr>
                <w:sz w:val="28"/>
                <w:lang w:val="uk-UA"/>
              </w:rPr>
              <w:t>операц</w:t>
            </w:r>
            <w:proofErr w:type="spellEnd"/>
            <w:r>
              <w:rPr>
                <w:sz w:val="28"/>
                <w:lang w:val="uk-UA"/>
              </w:rPr>
              <w:t>. витрати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tabs>
                <w:tab w:val="left" w:pos="219"/>
              </w:tabs>
              <w:suppressAutoHyphens w:val="0"/>
              <w:ind w:hanging="68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електроенергія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10 977,5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1 362,3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3 445,5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758,0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756,3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655,3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4 000,1</w:t>
            </w:r>
          </w:p>
          <w:p w:rsidR="00515DE0" w:rsidRPr="0060593B" w:rsidRDefault="00515DE0" w:rsidP="00B25F5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10 069,5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1 339,8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2 870,1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631,4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255,1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852,4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4 120,7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Прибуток (збиток)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+24,1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+84,2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Середньо облікова чисельність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515DE0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ind w:left="864" w:hanging="864"/>
            </w:pPr>
            <w:r>
              <w:rPr>
                <w:b w:val="0"/>
                <w:bCs w:val="0"/>
              </w:rPr>
              <w:t>Фонд оплати праці всіх працівників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3 445,5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2 870,1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Середня з/плата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12 218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10 870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Питома вага утримання електромереж </w:t>
            </w:r>
            <w:proofErr w:type="spellStart"/>
            <w:r>
              <w:rPr>
                <w:sz w:val="28"/>
                <w:lang w:val="uk-UA"/>
              </w:rPr>
              <w:t>зовн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освітл</w:t>
            </w:r>
            <w:proofErr w:type="spellEnd"/>
            <w:r>
              <w:rPr>
                <w:sz w:val="28"/>
                <w:lang w:val="uk-UA"/>
              </w:rPr>
              <w:t>. в загальній сумі доходів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40,4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Дебіторська заборгованість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 тому числі </w:t>
            </w:r>
            <w:proofErr w:type="spellStart"/>
            <w:r>
              <w:rPr>
                <w:sz w:val="28"/>
                <w:lang w:val="uk-UA"/>
              </w:rPr>
              <w:t>УЖКГБіЕ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486,8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362,7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150,7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Кредиторська заборгованість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 тому числі  : 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з/ плата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податки та обов’язкові платежі</w:t>
            </w:r>
          </w:p>
          <w:p w:rsidR="00515DE0" w:rsidRDefault="00515DE0" w:rsidP="00515DE0">
            <w:pPr>
              <w:numPr>
                <w:ilvl w:val="0"/>
                <w:numId w:val="4"/>
              </w:numPr>
              <w:suppressAutoHyphens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інші </w:t>
            </w:r>
          </w:p>
          <w:p w:rsidR="00515DE0" w:rsidRDefault="00515DE0" w:rsidP="00B25F5C">
            <w:pPr>
              <w:rPr>
                <w:sz w:val="28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44,0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4,4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9,2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1 151,3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49,6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11,6</w:t>
            </w:r>
          </w:p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1 090,1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Заборгованість по з/платі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тис.грн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15DE0" w:rsidTr="00B25F5C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Собівартість виконаних робіт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0,99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E0" w:rsidRDefault="00515DE0" w:rsidP="00B25F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0,99</w:t>
            </w:r>
          </w:p>
        </w:tc>
      </w:tr>
    </w:tbl>
    <w:p w:rsidR="00515DE0" w:rsidRDefault="00515DE0" w:rsidP="00515DE0">
      <w:pPr>
        <w:tabs>
          <w:tab w:val="left" w:pos="255"/>
          <w:tab w:val="left" w:pos="6510"/>
        </w:tabs>
        <w:rPr>
          <w:lang w:val="uk-UA"/>
        </w:rPr>
      </w:pPr>
      <w:r>
        <w:rPr>
          <w:lang w:val="uk-UA"/>
        </w:rPr>
        <w:t xml:space="preserve">           </w:t>
      </w:r>
    </w:p>
    <w:p w:rsidR="00515DE0" w:rsidRPr="00C90C35" w:rsidRDefault="00515DE0">
      <w:pPr>
        <w:rPr>
          <w:lang w:val="uk-UA"/>
        </w:rPr>
      </w:pPr>
    </w:p>
    <w:sectPr w:rsidR="00515DE0" w:rsidRPr="00C90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830"/>
        </w:tabs>
        <w:ind w:left="1830" w:hanging="960"/>
      </w:pPr>
      <w:rPr>
        <w:rFonts w:ascii="Times New Roman" w:hAnsi="Times New Roman" w:cs="Times New Roman"/>
      </w:rPr>
    </w:lvl>
  </w:abstractNum>
  <w:abstractNum w:abstractNumId="2">
    <w:nsid w:val="469A37D9"/>
    <w:multiLevelType w:val="hybridMultilevel"/>
    <w:tmpl w:val="A76C7182"/>
    <w:lvl w:ilvl="0" w:tplc="74986E2A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E76F3C"/>
    <w:multiLevelType w:val="hybridMultilevel"/>
    <w:tmpl w:val="F8C2C080"/>
    <w:lvl w:ilvl="0" w:tplc="8F6E1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4F12"/>
    <w:multiLevelType w:val="hybridMultilevel"/>
    <w:tmpl w:val="7D409F08"/>
    <w:lvl w:ilvl="0" w:tplc="C608B3FC">
      <w:numFmt w:val="bullet"/>
      <w:lvlText w:val="-"/>
      <w:lvlJc w:val="left"/>
      <w:pPr>
        <w:tabs>
          <w:tab w:val="num" w:pos="1830"/>
        </w:tabs>
        <w:ind w:left="183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71C857FE"/>
    <w:multiLevelType w:val="hybridMultilevel"/>
    <w:tmpl w:val="BC20AF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7"/>
    <w:rsid w:val="00000784"/>
    <w:rsid w:val="00001646"/>
    <w:rsid w:val="00001A0D"/>
    <w:rsid w:val="00002936"/>
    <w:rsid w:val="000041C0"/>
    <w:rsid w:val="000046FF"/>
    <w:rsid w:val="00004800"/>
    <w:rsid w:val="000049B7"/>
    <w:rsid w:val="00004E60"/>
    <w:rsid w:val="000053A5"/>
    <w:rsid w:val="00006441"/>
    <w:rsid w:val="00007533"/>
    <w:rsid w:val="00010967"/>
    <w:rsid w:val="00011ACF"/>
    <w:rsid w:val="000127A3"/>
    <w:rsid w:val="000136ED"/>
    <w:rsid w:val="00013C7E"/>
    <w:rsid w:val="00013D06"/>
    <w:rsid w:val="00014A5E"/>
    <w:rsid w:val="00015BCD"/>
    <w:rsid w:val="00016A22"/>
    <w:rsid w:val="00017C59"/>
    <w:rsid w:val="00020A1D"/>
    <w:rsid w:val="00021D78"/>
    <w:rsid w:val="00021ED5"/>
    <w:rsid w:val="00021FB7"/>
    <w:rsid w:val="0002281D"/>
    <w:rsid w:val="00022F73"/>
    <w:rsid w:val="000234FD"/>
    <w:rsid w:val="0002361E"/>
    <w:rsid w:val="00023765"/>
    <w:rsid w:val="000255BE"/>
    <w:rsid w:val="00026B70"/>
    <w:rsid w:val="00026EE2"/>
    <w:rsid w:val="0002763F"/>
    <w:rsid w:val="0002794F"/>
    <w:rsid w:val="00027A59"/>
    <w:rsid w:val="00031270"/>
    <w:rsid w:val="00031B07"/>
    <w:rsid w:val="00031E8A"/>
    <w:rsid w:val="00032166"/>
    <w:rsid w:val="00032DCC"/>
    <w:rsid w:val="000332FB"/>
    <w:rsid w:val="00033535"/>
    <w:rsid w:val="00033ADD"/>
    <w:rsid w:val="00034ABF"/>
    <w:rsid w:val="00034D7B"/>
    <w:rsid w:val="00035966"/>
    <w:rsid w:val="0003596F"/>
    <w:rsid w:val="00035DB7"/>
    <w:rsid w:val="00036336"/>
    <w:rsid w:val="00037E96"/>
    <w:rsid w:val="000410DE"/>
    <w:rsid w:val="00041205"/>
    <w:rsid w:val="0004195C"/>
    <w:rsid w:val="00041AEE"/>
    <w:rsid w:val="00041FE5"/>
    <w:rsid w:val="000423C9"/>
    <w:rsid w:val="00042503"/>
    <w:rsid w:val="00042575"/>
    <w:rsid w:val="000432E8"/>
    <w:rsid w:val="000446D8"/>
    <w:rsid w:val="00044C49"/>
    <w:rsid w:val="00045902"/>
    <w:rsid w:val="00045981"/>
    <w:rsid w:val="00045ACA"/>
    <w:rsid w:val="00046A38"/>
    <w:rsid w:val="00046D77"/>
    <w:rsid w:val="000479DE"/>
    <w:rsid w:val="0005018B"/>
    <w:rsid w:val="00050CEF"/>
    <w:rsid w:val="000521E9"/>
    <w:rsid w:val="000528DC"/>
    <w:rsid w:val="000528EA"/>
    <w:rsid w:val="00052A3B"/>
    <w:rsid w:val="00052D62"/>
    <w:rsid w:val="000537FA"/>
    <w:rsid w:val="00053B78"/>
    <w:rsid w:val="00054326"/>
    <w:rsid w:val="000547F5"/>
    <w:rsid w:val="0005481C"/>
    <w:rsid w:val="000551B3"/>
    <w:rsid w:val="000553CF"/>
    <w:rsid w:val="00056F14"/>
    <w:rsid w:val="000576BC"/>
    <w:rsid w:val="000616CB"/>
    <w:rsid w:val="00061F2E"/>
    <w:rsid w:val="00062AE7"/>
    <w:rsid w:val="000634D7"/>
    <w:rsid w:val="00063D10"/>
    <w:rsid w:val="00063E39"/>
    <w:rsid w:val="0006528A"/>
    <w:rsid w:val="00065357"/>
    <w:rsid w:val="00065782"/>
    <w:rsid w:val="00065B42"/>
    <w:rsid w:val="00065D09"/>
    <w:rsid w:val="00070107"/>
    <w:rsid w:val="00070AE8"/>
    <w:rsid w:val="00070C39"/>
    <w:rsid w:val="00070E21"/>
    <w:rsid w:val="000718D6"/>
    <w:rsid w:val="00071EFD"/>
    <w:rsid w:val="00071F96"/>
    <w:rsid w:val="00072006"/>
    <w:rsid w:val="0007256A"/>
    <w:rsid w:val="00072A51"/>
    <w:rsid w:val="00073BCC"/>
    <w:rsid w:val="00074171"/>
    <w:rsid w:val="00074213"/>
    <w:rsid w:val="0007421E"/>
    <w:rsid w:val="0007452C"/>
    <w:rsid w:val="00074CC4"/>
    <w:rsid w:val="000754CB"/>
    <w:rsid w:val="00075BE9"/>
    <w:rsid w:val="00075EB5"/>
    <w:rsid w:val="000766D3"/>
    <w:rsid w:val="00077F9E"/>
    <w:rsid w:val="0008049D"/>
    <w:rsid w:val="00080AEE"/>
    <w:rsid w:val="0008214B"/>
    <w:rsid w:val="000825BE"/>
    <w:rsid w:val="00082A24"/>
    <w:rsid w:val="00082CE2"/>
    <w:rsid w:val="00082D39"/>
    <w:rsid w:val="00082EEC"/>
    <w:rsid w:val="000832D8"/>
    <w:rsid w:val="000837F8"/>
    <w:rsid w:val="00083F65"/>
    <w:rsid w:val="0008463F"/>
    <w:rsid w:val="00084693"/>
    <w:rsid w:val="00086007"/>
    <w:rsid w:val="000862E7"/>
    <w:rsid w:val="00086E58"/>
    <w:rsid w:val="00086FE8"/>
    <w:rsid w:val="00090623"/>
    <w:rsid w:val="0009069B"/>
    <w:rsid w:val="000908AE"/>
    <w:rsid w:val="000909A6"/>
    <w:rsid w:val="00090F3D"/>
    <w:rsid w:val="00091BF8"/>
    <w:rsid w:val="00092015"/>
    <w:rsid w:val="000934B3"/>
    <w:rsid w:val="000935ED"/>
    <w:rsid w:val="000935F9"/>
    <w:rsid w:val="00093A10"/>
    <w:rsid w:val="00094521"/>
    <w:rsid w:val="00095400"/>
    <w:rsid w:val="00095CD2"/>
    <w:rsid w:val="00096689"/>
    <w:rsid w:val="000977A8"/>
    <w:rsid w:val="000A0077"/>
    <w:rsid w:val="000A0C04"/>
    <w:rsid w:val="000A17A5"/>
    <w:rsid w:val="000A1CBD"/>
    <w:rsid w:val="000A1EB6"/>
    <w:rsid w:val="000A1F7D"/>
    <w:rsid w:val="000A26FD"/>
    <w:rsid w:val="000A37A9"/>
    <w:rsid w:val="000A5743"/>
    <w:rsid w:val="000A5F85"/>
    <w:rsid w:val="000A6067"/>
    <w:rsid w:val="000B0B68"/>
    <w:rsid w:val="000B155D"/>
    <w:rsid w:val="000B15A6"/>
    <w:rsid w:val="000B1CE3"/>
    <w:rsid w:val="000B200C"/>
    <w:rsid w:val="000B2272"/>
    <w:rsid w:val="000B4AD8"/>
    <w:rsid w:val="000B5151"/>
    <w:rsid w:val="000B5362"/>
    <w:rsid w:val="000B58F0"/>
    <w:rsid w:val="000B6358"/>
    <w:rsid w:val="000B6CE7"/>
    <w:rsid w:val="000B7B00"/>
    <w:rsid w:val="000B7DA9"/>
    <w:rsid w:val="000C06B6"/>
    <w:rsid w:val="000C09D7"/>
    <w:rsid w:val="000C160D"/>
    <w:rsid w:val="000C18B2"/>
    <w:rsid w:val="000C259B"/>
    <w:rsid w:val="000C2C51"/>
    <w:rsid w:val="000C3311"/>
    <w:rsid w:val="000C365B"/>
    <w:rsid w:val="000C3C06"/>
    <w:rsid w:val="000C3FE9"/>
    <w:rsid w:val="000C5A5C"/>
    <w:rsid w:val="000C5BAB"/>
    <w:rsid w:val="000C5BF4"/>
    <w:rsid w:val="000C5EC4"/>
    <w:rsid w:val="000C6309"/>
    <w:rsid w:val="000C68AE"/>
    <w:rsid w:val="000C691E"/>
    <w:rsid w:val="000C6EBA"/>
    <w:rsid w:val="000C707F"/>
    <w:rsid w:val="000D03FC"/>
    <w:rsid w:val="000D0A87"/>
    <w:rsid w:val="000D0C0E"/>
    <w:rsid w:val="000D1C9D"/>
    <w:rsid w:val="000D31D4"/>
    <w:rsid w:val="000D563F"/>
    <w:rsid w:val="000D5BFC"/>
    <w:rsid w:val="000D6221"/>
    <w:rsid w:val="000D72E4"/>
    <w:rsid w:val="000D7C36"/>
    <w:rsid w:val="000D7C40"/>
    <w:rsid w:val="000E025A"/>
    <w:rsid w:val="000E02E3"/>
    <w:rsid w:val="000E0D44"/>
    <w:rsid w:val="000E10F3"/>
    <w:rsid w:val="000E14CA"/>
    <w:rsid w:val="000E1C60"/>
    <w:rsid w:val="000E2832"/>
    <w:rsid w:val="000E2863"/>
    <w:rsid w:val="000E4BC9"/>
    <w:rsid w:val="000E5C49"/>
    <w:rsid w:val="000E6128"/>
    <w:rsid w:val="000E675D"/>
    <w:rsid w:val="000E7C97"/>
    <w:rsid w:val="000E7D6B"/>
    <w:rsid w:val="000F0922"/>
    <w:rsid w:val="000F0CBD"/>
    <w:rsid w:val="000F2055"/>
    <w:rsid w:val="000F2448"/>
    <w:rsid w:val="000F264B"/>
    <w:rsid w:val="000F3320"/>
    <w:rsid w:val="000F3775"/>
    <w:rsid w:val="000F3BAF"/>
    <w:rsid w:val="000F4A96"/>
    <w:rsid w:val="000F4CBD"/>
    <w:rsid w:val="000F5440"/>
    <w:rsid w:val="000F592A"/>
    <w:rsid w:val="000F5C03"/>
    <w:rsid w:val="000F609C"/>
    <w:rsid w:val="000F7096"/>
    <w:rsid w:val="000F7DD5"/>
    <w:rsid w:val="000F7FC5"/>
    <w:rsid w:val="00100171"/>
    <w:rsid w:val="00100D74"/>
    <w:rsid w:val="00100E14"/>
    <w:rsid w:val="00101007"/>
    <w:rsid w:val="00101570"/>
    <w:rsid w:val="00102108"/>
    <w:rsid w:val="00102F0B"/>
    <w:rsid w:val="00102FBA"/>
    <w:rsid w:val="001030C7"/>
    <w:rsid w:val="00103355"/>
    <w:rsid w:val="00103457"/>
    <w:rsid w:val="00103A97"/>
    <w:rsid w:val="00103AF1"/>
    <w:rsid w:val="00104039"/>
    <w:rsid w:val="00104C3D"/>
    <w:rsid w:val="001056BF"/>
    <w:rsid w:val="001064F9"/>
    <w:rsid w:val="001079A1"/>
    <w:rsid w:val="00107A8D"/>
    <w:rsid w:val="001108C2"/>
    <w:rsid w:val="0011155D"/>
    <w:rsid w:val="0011176B"/>
    <w:rsid w:val="00111809"/>
    <w:rsid w:val="00113048"/>
    <w:rsid w:val="0011342C"/>
    <w:rsid w:val="00113C10"/>
    <w:rsid w:val="0011503D"/>
    <w:rsid w:val="00115A7D"/>
    <w:rsid w:val="00117D1C"/>
    <w:rsid w:val="00117F0E"/>
    <w:rsid w:val="001204DB"/>
    <w:rsid w:val="00121A66"/>
    <w:rsid w:val="00122B7C"/>
    <w:rsid w:val="00123263"/>
    <w:rsid w:val="0012372C"/>
    <w:rsid w:val="0012407F"/>
    <w:rsid w:val="001246F3"/>
    <w:rsid w:val="001249ED"/>
    <w:rsid w:val="00124B1A"/>
    <w:rsid w:val="00125689"/>
    <w:rsid w:val="00125873"/>
    <w:rsid w:val="00125D0F"/>
    <w:rsid w:val="00126142"/>
    <w:rsid w:val="00126350"/>
    <w:rsid w:val="00130261"/>
    <w:rsid w:val="0013033E"/>
    <w:rsid w:val="00130ADB"/>
    <w:rsid w:val="00131D66"/>
    <w:rsid w:val="00131E34"/>
    <w:rsid w:val="00132EFE"/>
    <w:rsid w:val="001336DB"/>
    <w:rsid w:val="0013412E"/>
    <w:rsid w:val="00135971"/>
    <w:rsid w:val="00135D1F"/>
    <w:rsid w:val="0013614A"/>
    <w:rsid w:val="0013633A"/>
    <w:rsid w:val="001363AD"/>
    <w:rsid w:val="00136FD1"/>
    <w:rsid w:val="00137421"/>
    <w:rsid w:val="00137633"/>
    <w:rsid w:val="00140BFB"/>
    <w:rsid w:val="00142FD4"/>
    <w:rsid w:val="00143353"/>
    <w:rsid w:val="001444BD"/>
    <w:rsid w:val="001446B7"/>
    <w:rsid w:val="00144DEE"/>
    <w:rsid w:val="0014532A"/>
    <w:rsid w:val="001455E7"/>
    <w:rsid w:val="00146548"/>
    <w:rsid w:val="00146AF5"/>
    <w:rsid w:val="001476F3"/>
    <w:rsid w:val="00147F13"/>
    <w:rsid w:val="00150042"/>
    <w:rsid w:val="0015080F"/>
    <w:rsid w:val="00151308"/>
    <w:rsid w:val="0015271A"/>
    <w:rsid w:val="00152DC5"/>
    <w:rsid w:val="00153F5F"/>
    <w:rsid w:val="00154170"/>
    <w:rsid w:val="0015472D"/>
    <w:rsid w:val="00154DC9"/>
    <w:rsid w:val="00154F2E"/>
    <w:rsid w:val="00155131"/>
    <w:rsid w:val="00155167"/>
    <w:rsid w:val="00155E7B"/>
    <w:rsid w:val="001569A7"/>
    <w:rsid w:val="00157C30"/>
    <w:rsid w:val="00161333"/>
    <w:rsid w:val="00162824"/>
    <w:rsid w:val="00162FF4"/>
    <w:rsid w:val="00163CBF"/>
    <w:rsid w:val="00164592"/>
    <w:rsid w:val="00164BC2"/>
    <w:rsid w:val="0016640D"/>
    <w:rsid w:val="001666C0"/>
    <w:rsid w:val="00166F08"/>
    <w:rsid w:val="00167A6F"/>
    <w:rsid w:val="0017003F"/>
    <w:rsid w:val="00170D7A"/>
    <w:rsid w:val="00171F0A"/>
    <w:rsid w:val="00172804"/>
    <w:rsid w:val="0017290B"/>
    <w:rsid w:val="00172B91"/>
    <w:rsid w:val="00172C38"/>
    <w:rsid w:val="001738AF"/>
    <w:rsid w:val="00174611"/>
    <w:rsid w:val="00174CA5"/>
    <w:rsid w:val="001756B1"/>
    <w:rsid w:val="001759DB"/>
    <w:rsid w:val="00175DA2"/>
    <w:rsid w:val="0017712A"/>
    <w:rsid w:val="00180249"/>
    <w:rsid w:val="001806A2"/>
    <w:rsid w:val="00180BAE"/>
    <w:rsid w:val="00181132"/>
    <w:rsid w:val="0018203C"/>
    <w:rsid w:val="0018288D"/>
    <w:rsid w:val="00182F9F"/>
    <w:rsid w:val="0018329A"/>
    <w:rsid w:val="0018391E"/>
    <w:rsid w:val="00184006"/>
    <w:rsid w:val="001845EC"/>
    <w:rsid w:val="00184619"/>
    <w:rsid w:val="00184EA5"/>
    <w:rsid w:val="0018609A"/>
    <w:rsid w:val="001860F9"/>
    <w:rsid w:val="0018628C"/>
    <w:rsid w:val="00187021"/>
    <w:rsid w:val="00191AA8"/>
    <w:rsid w:val="00192B4B"/>
    <w:rsid w:val="00193053"/>
    <w:rsid w:val="00193B65"/>
    <w:rsid w:val="00193F71"/>
    <w:rsid w:val="0019471A"/>
    <w:rsid w:val="0019488A"/>
    <w:rsid w:val="0019576A"/>
    <w:rsid w:val="0019592B"/>
    <w:rsid w:val="00197B0A"/>
    <w:rsid w:val="001A1558"/>
    <w:rsid w:val="001A194F"/>
    <w:rsid w:val="001A1C0E"/>
    <w:rsid w:val="001A1C24"/>
    <w:rsid w:val="001A20E0"/>
    <w:rsid w:val="001A2102"/>
    <w:rsid w:val="001A2394"/>
    <w:rsid w:val="001A3071"/>
    <w:rsid w:val="001A3304"/>
    <w:rsid w:val="001A3501"/>
    <w:rsid w:val="001A3FCE"/>
    <w:rsid w:val="001A4A0B"/>
    <w:rsid w:val="001A4EFA"/>
    <w:rsid w:val="001A5A6C"/>
    <w:rsid w:val="001A6EBF"/>
    <w:rsid w:val="001A7049"/>
    <w:rsid w:val="001B0D59"/>
    <w:rsid w:val="001B15FC"/>
    <w:rsid w:val="001B2309"/>
    <w:rsid w:val="001B2378"/>
    <w:rsid w:val="001B26AF"/>
    <w:rsid w:val="001B2A8B"/>
    <w:rsid w:val="001B2B08"/>
    <w:rsid w:val="001B3662"/>
    <w:rsid w:val="001B36A6"/>
    <w:rsid w:val="001B40D9"/>
    <w:rsid w:val="001B417F"/>
    <w:rsid w:val="001B47FE"/>
    <w:rsid w:val="001B5829"/>
    <w:rsid w:val="001B5D02"/>
    <w:rsid w:val="001B5F81"/>
    <w:rsid w:val="001B69D6"/>
    <w:rsid w:val="001B69E3"/>
    <w:rsid w:val="001C051A"/>
    <w:rsid w:val="001C0A77"/>
    <w:rsid w:val="001C0C25"/>
    <w:rsid w:val="001C254E"/>
    <w:rsid w:val="001C27C6"/>
    <w:rsid w:val="001C327A"/>
    <w:rsid w:val="001C4053"/>
    <w:rsid w:val="001C4A2A"/>
    <w:rsid w:val="001C4D4F"/>
    <w:rsid w:val="001C4DDD"/>
    <w:rsid w:val="001C4EE8"/>
    <w:rsid w:val="001C5380"/>
    <w:rsid w:val="001C545F"/>
    <w:rsid w:val="001C5833"/>
    <w:rsid w:val="001C59EA"/>
    <w:rsid w:val="001C5FB2"/>
    <w:rsid w:val="001C7A87"/>
    <w:rsid w:val="001D03F1"/>
    <w:rsid w:val="001D0410"/>
    <w:rsid w:val="001D0A36"/>
    <w:rsid w:val="001D1D6F"/>
    <w:rsid w:val="001D1FA8"/>
    <w:rsid w:val="001D2B37"/>
    <w:rsid w:val="001D2B95"/>
    <w:rsid w:val="001D388A"/>
    <w:rsid w:val="001D3AB7"/>
    <w:rsid w:val="001D40B4"/>
    <w:rsid w:val="001D4B12"/>
    <w:rsid w:val="001D4BE6"/>
    <w:rsid w:val="001D4FFB"/>
    <w:rsid w:val="001D5347"/>
    <w:rsid w:val="001D5414"/>
    <w:rsid w:val="001D57A1"/>
    <w:rsid w:val="001D5812"/>
    <w:rsid w:val="001D5B0D"/>
    <w:rsid w:val="001D5E76"/>
    <w:rsid w:val="001D629B"/>
    <w:rsid w:val="001D6A7A"/>
    <w:rsid w:val="001D6C79"/>
    <w:rsid w:val="001D6F14"/>
    <w:rsid w:val="001D7030"/>
    <w:rsid w:val="001E1178"/>
    <w:rsid w:val="001E31C9"/>
    <w:rsid w:val="001E32C7"/>
    <w:rsid w:val="001E332D"/>
    <w:rsid w:val="001E3599"/>
    <w:rsid w:val="001E3CC6"/>
    <w:rsid w:val="001E4837"/>
    <w:rsid w:val="001E5641"/>
    <w:rsid w:val="001E5B1B"/>
    <w:rsid w:val="001E62FD"/>
    <w:rsid w:val="001E6EC4"/>
    <w:rsid w:val="001E7C2B"/>
    <w:rsid w:val="001F0032"/>
    <w:rsid w:val="001F099F"/>
    <w:rsid w:val="001F1AF2"/>
    <w:rsid w:val="001F1E06"/>
    <w:rsid w:val="001F1F5A"/>
    <w:rsid w:val="001F2B72"/>
    <w:rsid w:val="001F32C9"/>
    <w:rsid w:val="001F365D"/>
    <w:rsid w:val="001F3DC3"/>
    <w:rsid w:val="001F4DDE"/>
    <w:rsid w:val="001F4F47"/>
    <w:rsid w:val="001F521B"/>
    <w:rsid w:val="001F560E"/>
    <w:rsid w:val="001F77E9"/>
    <w:rsid w:val="001F7E5B"/>
    <w:rsid w:val="00200264"/>
    <w:rsid w:val="002002E4"/>
    <w:rsid w:val="00201736"/>
    <w:rsid w:val="0020179E"/>
    <w:rsid w:val="00201959"/>
    <w:rsid w:val="00203A67"/>
    <w:rsid w:val="00203E80"/>
    <w:rsid w:val="0020409B"/>
    <w:rsid w:val="002041C9"/>
    <w:rsid w:val="00204B1C"/>
    <w:rsid w:val="00205357"/>
    <w:rsid w:val="002056A8"/>
    <w:rsid w:val="00205FC8"/>
    <w:rsid w:val="0020629E"/>
    <w:rsid w:val="00206492"/>
    <w:rsid w:val="00207269"/>
    <w:rsid w:val="0020743C"/>
    <w:rsid w:val="002078A6"/>
    <w:rsid w:val="00211AF8"/>
    <w:rsid w:val="002130E7"/>
    <w:rsid w:val="0021436D"/>
    <w:rsid w:val="00214919"/>
    <w:rsid w:val="002149F4"/>
    <w:rsid w:val="002157F8"/>
    <w:rsid w:val="00215DCA"/>
    <w:rsid w:val="002163A5"/>
    <w:rsid w:val="002164B0"/>
    <w:rsid w:val="002165A1"/>
    <w:rsid w:val="0021682C"/>
    <w:rsid w:val="00216CDC"/>
    <w:rsid w:val="00216D77"/>
    <w:rsid w:val="002176CB"/>
    <w:rsid w:val="00217B96"/>
    <w:rsid w:val="00220207"/>
    <w:rsid w:val="00220D47"/>
    <w:rsid w:val="002221BF"/>
    <w:rsid w:val="00223CB5"/>
    <w:rsid w:val="0022435B"/>
    <w:rsid w:val="00224B46"/>
    <w:rsid w:val="00226278"/>
    <w:rsid w:val="00226ABD"/>
    <w:rsid w:val="00226BD9"/>
    <w:rsid w:val="00226E46"/>
    <w:rsid w:val="002271BE"/>
    <w:rsid w:val="002273AC"/>
    <w:rsid w:val="002302BC"/>
    <w:rsid w:val="00230467"/>
    <w:rsid w:val="00233016"/>
    <w:rsid w:val="002330C2"/>
    <w:rsid w:val="002332FA"/>
    <w:rsid w:val="00233BEB"/>
    <w:rsid w:val="00234A54"/>
    <w:rsid w:val="002352A3"/>
    <w:rsid w:val="0023582A"/>
    <w:rsid w:val="00235B3C"/>
    <w:rsid w:val="00235BFD"/>
    <w:rsid w:val="00235CB2"/>
    <w:rsid w:val="00235D3F"/>
    <w:rsid w:val="0023618D"/>
    <w:rsid w:val="0023680D"/>
    <w:rsid w:val="002368F7"/>
    <w:rsid w:val="00240365"/>
    <w:rsid w:val="0024053A"/>
    <w:rsid w:val="0024074F"/>
    <w:rsid w:val="00241A85"/>
    <w:rsid w:val="00242716"/>
    <w:rsid w:val="00242DD6"/>
    <w:rsid w:val="00243056"/>
    <w:rsid w:val="0024350F"/>
    <w:rsid w:val="00243B89"/>
    <w:rsid w:val="0024429C"/>
    <w:rsid w:val="00244DA1"/>
    <w:rsid w:val="0024570F"/>
    <w:rsid w:val="00245A65"/>
    <w:rsid w:val="00245CC5"/>
    <w:rsid w:val="00246131"/>
    <w:rsid w:val="00246DD3"/>
    <w:rsid w:val="00246E35"/>
    <w:rsid w:val="0024739E"/>
    <w:rsid w:val="00247D64"/>
    <w:rsid w:val="00250FF8"/>
    <w:rsid w:val="00251E25"/>
    <w:rsid w:val="00251F07"/>
    <w:rsid w:val="0025214B"/>
    <w:rsid w:val="0025224A"/>
    <w:rsid w:val="00253277"/>
    <w:rsid w:val="002532D7"/>
    <w:rsid w:val="00253769"/>
    <w:rsid w:val="00254693"/>
    <w:rsid w:val="002547B1"/>
    <w:rsid w:val="00254BD5"/>
    <w:rsid w:val="00255D0A"/>
    <w:rsid w:val="00256A09"/>
    <w:rsid w:val="002574DB"/>
    <w:rsid w:val="00257A7F"/>
    <w:rsid w:val="0026142F"/>
    <w:rsid w:val="00262614"/>
    <w:rsid w:val="002631EC"/>
    <w:rsid w:val="00264052"/>
    <w:rsid w:val="00265E65"/>
    <w:rsid w:val="00265EFB"/>
    <w:rsid w:val="00266098"/>
    <w:rsid w:val="00266883"/>
    <w:rsid w:val="0027026B"/>
    <w:rsid w:val="00270ADE"/>
    <w:rsid w:val="0027117C"/>
    <w:rsid w:val="0027161B"/>
    <w:rsid w:val="00271D61"/>
    <w:rsid w:val="0027201B"/>
    <w:rsid w:val="00272671"/>
    <w:rsid w:val="00272721"/>
    <w:rsid w:val="00273A57"/>
    <w:rsid w:val="002744A7"/>
    <w:rsid w:val="00275003"/>
    <w:rsid w:val="0027508A"/>
    <w:rsid w:val="00275B32"/>
    <w:rsid w:val="00275DA8"/>
    <w:rsid w:val="00277C51"/>
    <w:rsid w:val="0028052F"/>
    <w:rsid w:val="002815BD"/>
    <w:rsid w:val="00281AC7"/>
    <w:rsid w:val="0028241C"/>
    <w:rsid w:val="0028242E"/>
    <w:rsid w:val="00283C91"/>
    <w:rsid w:val="00283F4A"/>
    <w:rsid w:val="00284AEF"/>
    <w:rsid w:val="00284B07"/>
    <w:rsid w:val="00284C48"/>
    <w:rsid w:val="002857D6"/>
    <w:rsid w:val="00285AF3"/>
    <w:rsid w:val="00285F14"/>
    <w:rsid w:val="002867C9"/>
    <w:rsid w:val="00286856"/>
    <w:rsid w:val="002874F4"/>
    <w:rsid w:val="00290BC3"/>
    <w:rsid w:val="00291E20"/>
    <w:rsid w:val="0029254C"/>
    <w:rsid w:val="002946B2"/>
    <w:rsid w:val="002952F1"/>
    <w:rsid w:val="002953A2"/>
    <w:rsid w:val="00296B25"/>
    <w:rsid w:val="00296F22"/>
    <w:rsid w:val="0029741B"/>
    <w:rsid w:val="002A09E9"/>
    <w:rsid w:val="002A0B8D"/>
    <w:rsid w:val="002A2259"/>
    <w:rsid w:val="002A2787"/>
    <w:rsid w:val="002A3FFE"/>
    <w:rsid w:val="002A4179"/>
    <w:rsid w:val="002A5576"/>
    <w:rsid w:val="002A5D65"/>
    <w:rsid w:val="002A6187"/>
    <w:rsid w:val="002B0903"/>
    <w:rsid w:val="002B2680"/>
    <w:rsid w:val="002B288E"/>
    <w:rsid w:val="002B2C90"/>
    <w:rsid w:val="002B2E47"/>
    <w:rsid w:val="002B2F9F"/>
    <w:rsid w:val="002B40BF"/>
    <w:rsid w:val="002B4F47"/>
    <w:rsid w:val="002B516A"/>
    <w:rsid w:val="002B5494"/>
    <w:rsid w:val="002B5CC8"/>
    <w:rsid w:val="002B5D81"/>
    <w:rsid w:val="002B6A5C"/>
    <w:rsid w:val="002B6BE0"/>
    <w:rsid w:val="002B77DA"/>
    <w:rsid w:val="002B7FF8"/>
    <w:rsid w:val="002C02BF"/>
    <w:rsid w:val="002C0380"/>
    <w:rsid w:val="002C0387"/>
    <w:rsid w:val="002C0A2D"/>
    <w:rsid w:val="002C11DD"/>
    <w:rsid w:val="002C199F"/>
    <w:rsid w:val="002C297A"/>
    <w:rsid w:val="002C3208"/>
    <w:rsid w:val="002C4DA8"/>
    <w:rsid w:val="002C5A9D"/>
    <w:rsid w:val="002C5C98"/>
    <w:rsid w:val="002C6368"/>
    <w:rsid w:val="002C64C6"/>
    <w:rsid w:val="002C6A4D"/>
    <w:rsid w:val="002D0384"/>
    <w:rsid w:val="002D0DBF"/>
    <w:rsid w:val="002D373B"/>
    <w:rsid w:val="002D3BB5"/>
    <w:rsid w:val="002D4ACA"/>
    <w:rsid w:val="002D4D84"/>
    <w:rsid w:val="002D50EC"/>
    <w:rsid w:val="002D51D3"/>
    <w:rsid w:val="002D53F0"/>
    <w:rsid w:val="002D66F1"/>
    <w:rsid w:val="002D6AEF"/>
    <w:rsid w:val="002D6D95"/>
    <w:rsid w:val="002D7147"/>
    <w:rsid w:val="002D73CF"/>
    <w:rsid w:val="002D7592"/>
    <w:rsid w:val="002D75D1"/>
    <w:rsid w:val="002D7AA9"/>
    <w:rsid w:val="002E0518"/>
    <w:rsid w:val="002E06DA"/>
    <w:rsid w:val="002E0814"/>
    <w:rsid w:val="002E14FF"/>
    <w:rsid w:val="002E151C"/>
    <w:rsid w:val="002E202E"/>
    <w:rsid w:val="002E271B"/>
    <w:rsid w:val="002E30FC"/>
    <w:rsid w:val="002E32AB"/>
    <w:rsid w:val="002E547A"/>
    <w:rsid w:val="002E5D51"/>
    <w:rsid w:val="002E5E06"/>
    <w:rsid w:val="002E690E"/>
    <w:rsid w:val="002E69DB"/>
    <w:rsid w:val="002E6CA3"/>
    <w:rsid w:val="002E6E29"/>
    <w:rsid w:val="002E6EDF"/>
    <w:rsid w:val="002E7D76"/>
    <w:rsid w:val="002F0096"/>
    <w:rsid w:val="002F027E"/>
    <w:rsid w:val="002F0E88"/>
    <w:rsid w:val="002F1A94"/>
    <w:rsid w:val="002F1CE5"/>
    <w:rsid w:val="002F1E15"/>
    <w:rsid w:val="002F1F15"/>
    <w:rsid w:val="002F1FB7"/>
    <w:rsid w:val="002F2177"/>
    <w:rsid w:val="002F2804"/>
    <w:rsid w:val="002F31DA"/>
    <w:rsid w:val="002F3C20"/>
    <w:rsid w:val="002F3ECF"/>
    <w:rsid w:val="002F4338"/>
    <w:rsid w:val="002F54BD"/>
    <w:rsid w:val="002F58A3"/>
    <w:rsid w:val="002F5DE1"/>
    <w:rsid w:val="002F5FA2"/>
    <w:rsid w:val="002F6CBB"/>
    <w:rsid w:val="002F6D33"/>
    <w:rsid w:val="002F760D"/>
    <w:rsid w:val="002F796A"/>
    <w:rsid w:val="0030005B"/>
    <w:rsid w:val="003001B4"/>
    <w:rsid w:val="00301EA6"/>
    <w:rsid w:val="003032B0"/>
    <w:rsid w:val="003036EE"/>
    <w:rsid w:val="00303FCA"/>
    <w:rsid w:val="00304C4E"/>
    <w:rsid w:val="00304DB1"/>
    <w:rsid w:val="003052E1"/>
    <w:rsid w:val="00305FA0"/>
    <w:rsid w:val="003060D1"/>
    <w:rsid w:val="00306A92"/>
    <w:rsid w:val="003076A9"/>
    <w:rsid w:val="00307C28"/>
    <w:rsid w:val="0031027A"/>
    <w:rsid w:val="00310B2D"/>
    <w:rsid w:val="00310D2F"/>
    <w:rsid w:val="00311242"/>
    <w:rsid w:val="003123E3"/>
    <w:rsid w:val="00312641"/>
    <w:rsid w:val="00312E6F"/>
    <w:rsid w:val="00313307"/>
    <w:rsid w:val="00313463"/>
    <w:rsid w:val="00313DF0"/>
    <w:rsid w:val="00313EBB"/>
    <w:rsid w:val="00313FA0"/>
    <w:rsid w:val="003140FF"/>
    <w:rsid w:val="003147AE"/>
    <w:rsid w:val="00314935"/>
    <w:rsid w:val="00314C72"/>
    <w:rsid w:val="0031541C"/>
    <w:rsid w:val="0031567B"/>
    <w:rsid w:val="0031597B"/>
    <w:rsid w:val="003163FD"/>
    <w:rsid w:val="00316B35"/>
    <w:rsid w:val="0031777B"/>
    <w:rsid w:val="00317FDB"/>
    <w:rsid w:val="003205F9"/>
    <w:rsid w:val="0032122B"/>
    <w:rsid w:val="00321A20"/>
    <w:rsid w:val="0032261D"/>
    <w:rsid w:val="00322AF1"/>
    <w:rsid w:val="00323B54"/>
    <w:rsid w:val="00326C7B"/>
    <w:rsid w:val="00327105"/>
    <w:rsid w:val="00327928"/>
    <w:rsid w:val="00330509"/>
    <w:rsid w:val="00330940"/>
    <w:rsid w:val="00330B70"/>
    <w:rsid w:val="00330C1E"/>
    <w:rsid w:val="00330C6F"/>
    <w:rsid w:val="00331F6E"/>
    <w:rsid w:val="00332289"/>
    <w:rsid w:val="00332F2F"/>
    <w:rsid w:val="00334952"/>
    <w:rsid w:val="00335D13"/>
    <w:rsid w:val="00335DAF"/>
    <w:rsid w:val="003362CE"/>
    <w:rsid w:val="00336953"/>
    <w:rsid w:val="00336FE2"/>
    <w:rsid w:val="0033763B"/>
    <w:rsid w:val="00337DA0"/>
    <w:rsid w:val="003406EE"/>
    <w:rsid w:val="003408EA"/>
    <w:rsid w:val="003410EE"/>
    <w:rsid w:val="00341CBA"/>
    <w:rsid w:val="00342360"/>
    <w:rsid w:val="00342B1B"/>
    <w:rsid w:val="00342E70"/>
    <w:rsid w:val="0034307B"/>
    <w:rsid w:val="003431FD"/>
    <w:rsid w:val="00343760"/>
    <w:rsid w:val="003441FB"/>
    <w:rsid w:val="00344B9F"/>
    <w:rsid w:val="00344ECF"/>
    <w:rsid w:val="00345830"/>
    <w:rsid w:val="00345B10"/>
    <w:rsid w:val="003460B3"/>
    <w:rsid w:val="00346856"/>
    <w:rsid w:val="00346D00"/>
    <w:rsid w:val="00346EA8"/>
    <w:rsid w:val="00346F11"/>
    <w:rsid w:val="00347202"/>
    <w:rsid w:val="003475F6"/>
    <w:rsid w:val="00347C12"/>
    <w:rsid w:val="00347E00"/>
    <w:rsid w:val="00347F05"/>
    <w:rsid w:val="00350F52"/>
    <w:rsid w:val="0035140E"/>
    <w:rsid w:val="0035182D"/>
    <w:rsid w:val="00351C40"/>
    <w:rsid w:val="00351D90"/>
    <w:rsid w:val="003521AA"/>
    <w:rsid w:val="00352515"/>
    <w:rsid w:val="00352705"/>
    <w:rsid w:val="00352A3B"/>
    <w:rsid w:val="00353BDC"/>
    <w:rsid w:val="00353DAC"/>
    <w:rsid w:val="00353FE6"/>
    <w:rsid w:val="00354338"/>
    <w:rsid w:val="00354702"/>
    <w:rsid w:val="0035474F"/>
    <w:rsid w:val="0035543F"/>
    <w:rsid w:val="003554DE"/>
    <w:rsid w:val="00355F4E"/>
    <w:rsid w:val="003563BF"/>
    <w:rsid w:val="00357955"/>
    <w:rsid w:val="0035795C"/>
    <w:rsid w:val="00357F67"/>
    <w:rsid w:val="00362551"/>
    <w:rsid w:val="00363523"/>
    <w:rsid w:val="0036368C"/>
    <w:rsid w:val="0036497C"/>
    <w:rsid w:val="00365621"/>
    <w:rsid w:val="003666BA"/>
    <w:rsid w:val="0036721D"/>
    <w:rsid w:val="003676A2"/>
    <w:rsid w:val="003701F0"/>
    <w:rsid w:val="003704D3"/>
    <w:rsid w:val="00370631"/>
    <w:rsid w:val="0037227B"/>
    <w:rsid w:val="00372386"/>
    <w:rsid w:val="00372417"/>
    <w:rsid w:val="00373535"/>
    <w:rsid w:val="00373CCB"/>
    <w:rsid w:val="00373D06"/>
    <w:rsid w:val="00374011"/>
    <w:rsid w:val="0037426C"/>
    <w:rsid w:val="00374A53"/>
    <w:rsid w:val="003751DE"/>
    <w:rsid w:val="00375226"/>
    <w:rsid w:val="003752A9"/>
    <w:rsid w:val="00375B19"/>
    <w:rsid w:val="00375CA1"/>
    <w:rsid w:val="003773B8"/>
    <w:rsid w:val="003803CE"/>
    <w:rsid w:val="00381093"/>
    <w:rsid w:val="0038121B"/>
    <w:rsid w:val="00381AE6"/>
    <w:rsid w:val="0038207A"/>
    <w:rsid w:val="003824E3"/>
    <w:rsid w:val="0038326E"/>
    <w:rsid w:val="003837DD"/>
    <w:rsid w:val="00383B1A"/>
    <w:rsid w:val="00384561"/>
    <w:rsid w:val="00384AF3"/>
    <w:rsid w:val="00384D3F"/>
    <w:rsid w:val="00385537"/>
    <w:rsid w:val="00385C89"/>
    <w:rsid w:val="00385E46"/>
    <w:rsid w:val="00386EA4"/>
    <w:rsid w:val="003874BA"/>
    <w:rsid w:val="00391DCE"/>
    <w:rsid w:val="00392409"/>
    <w:rsid w:val="00392B80"/>
    <w:rsid w:val="00392F85"/>
    <w:rsid w:val="003931F9"/>
    <w:rsid w:val="00393319"/>
    <w:rsid w:val="00393CFB"/>
    <w:rsid w:val="00394047"/>
    <w:rsid w:val="0039473F"/>
    <w:rsid w:val="00394906"/>
    <w:rsid w:val="0039491B"/>
    <w:rsid w:val="00394AD2"/>
    <w:rsid w:val="00395884"/>
    <w:rsid w:val="00396A38"/>
    <w:rsid w:val="003971A3"/>
    <w:rsid w:val="00397C5B"/>
    <w:rsid w:val="003A0B74"/>
    <w:rsid w:val="003A18E7"/>
    <w:rsid w:val="003A452D"/>
    <w:rsid w:val="003A59B0"/>
    <w:rsid w:val="003A5A75"/>
    <w:rsid w:val="003A5FA2"/>
    <w:rsid w:val="003A7246"/>
    <w:rsid w:val="003A74EF"/>
    <w:rsid w:val="003A7A5B"/>
    <w:rsid w:val="003A7A68"/>
    <w:rsid w:val="003A7DBF"/>
    <w:rsid w:val="003B02DE"/>
    <w:rsid w:val="003B18A9"/>
    <w:rsid w:val="003B1A74"/>
    <w:rsid w:val="003B1FD1"/>
    <w:rsid w:val="003B411F"/>
    <w:rsid w:val="003B415D"/>
    <w:rsid w:val="003B54A9"/>
    <w:rsid w:val="003B54C1"/>
    <w:rsid w:val="003B6A8B"/>
    <w:rsid w:val="003B6D79"/>
    <w:rsid w:val="003C03E3"/>
    <w:rsid w:val="003C1E34"/>
    <w:rsid w:val="003C29A4"/>
    <w:rsid w:val="003C2AA7"/>
    <w:rsid w:val="003C3146"/>
    <w:rsid w:val="003C42FE"/>
    <w:rsid w:val="003C4AEE"/>
    <w:rsid w:val="003C4F79"/>
    <w:rsid w:val="003C5C83"/>
    <w:rsid w:val="003C628A"/>
    <w:rsid w:val="003C6386"/>
    <w:rsid w:val="003C6A3F"/>
    <w:rsid w:val="003C70C1"/>
    <w:rsid w:val="003C7CAC"/>
    <w:rsid w:val="003D17F0"/>
    <w:rsid w:val="003D1D1E"/>
    <w:rsid w:val="003D372B"/>
    <w:rsid w:val="003D3C9F"/>
    <w:rsid w:val="003D415A"/>
    <w:rsid w:val="003D41C4"/>
    <w:rsid w:val="003D434A"/>
    <w:rsid w:val="003D4793"/>
    <w:rsid w:val="003D4B10"/>
    <w:rsid w:val="003D4BA4"/>
    <w:rsid w:val="003D5390"/>
    <w:rsid w:val="003D545B"/>
    <w:rsid w:val="003D5687"/>
    <w:rsid w:val="003D57BB"/>
    <w:rsid w:val="003D6421"/>
    <w:rsid w:val="003D659F"/>
    <w:rsid w:val="003E01F1"/>
    <w:rsid w:val="003E055C"/>
    <w:rsid w:val="003E07CF"/>
    <w:rsid w:val="003E1974"/>
    <w:rsid w:val="003E1D9B"/>
    <w:rsid w:val="003E2E63"/>
    <w:rsid w:val="003E3195"/>
    <w:rsid w:val="003E372D"/>
    <w:rsid w:val="003E4386"/>
    <w:rsid w:val="003E4E07"/>
    <w:rsid w:val="003E532E"/>
    <w:rsid w:val="003E554F"/>
    <w:rsid w:val="003E606F"/>
    <w:rsid w:val="003E74CD"/>
    <w:rsid w:val="003F006A"/>
    <w:rsid w:val="003F0314"/>
    <w:rsid w:val="003F077F"/>
    <w:rsid w:val="003F1C7D"/>
    <w:rsid w:val="003F3489"/>
    <w:rsid w:val="003F3DCD"/>
    <w:rsid w:val="003F4F72"/>
    <w:rsid w:val="003F5122"/>
    <w:rsid w:val="00400C6A"/>
    <w:rsid w:val="00401B61"/>
    <w:rsid w:val="00402403"/>
    <w:rsid w:val="004029C9"/>
    <w:rsid w:val="00402D92"/>
    <w:rsid w:val="00403E1C"/>
    <w:rsid w:val="0040465A"/>
    <w:rsid w:val="004052D1"/>
    <w:rsid w:val="00405755"/>
    <w:rsid w:val="00405AF4"/>
    <w:rsid w:val="00405D55"/>
    <w:rsid w:val="00405EC6"/>
    <w:rsid w:val="00405F61"/>
    <w:rsid w:val="004068CE"/>
    <w:rsid w:val="00406B3F"/>
    <w:rsid w:val="00407832"/>
    <w:rsid w:val="0040789B"/>
    <w:rsid w:val="00407B2E"/>
    <w:rsid w:val="00410089"/>
    <w:rsid w:val="0041034B"/>
    <w:rsid w:val="004106B2"/>
    <w:rsid w:val="004109B5"/>
    <w:rsid w:val="00410F82"/>
    <w:rsid w:val="00411128"/>
    <w:rsid w:val="00411174"/>
    <w:rsid w:val="00411EF6"/>
    <w:rsid w:val="00412C0E"/>
    <w:rsid w:val="0041451D"/>
    <w:rsid w:val="004147CD"/>
    <w:rsid w:val="004149B7"/>
    <w:rsid w:val="00414F15"/>
    <w:rsid w:val="004162A0"/>
    <w:rsid w:val="0041686F"/>
    <w:rsid w:val="00416F02"/>
    <w:rsid w:val="004175EC"/>
    <w:rsid w:val="00417699"/>
    <w:rsid w:val="004179DF"/>
    <w:rsid w:val="00420124"/>
    <w:rsid w:val="0042102E"/>
    <w:rsid w:val="004211A9"/>
    <w:rsid w:val="00421730"/>
    <w:rsid w:val="004221AF"/>
    <w:rsid w:val="00422B71"/>
    <w:rsid w:val="00422FF7"/>
    <w:rsid w:val="00425FC4"/>
    <w:rsid w:val="00426253"/>
    <w:rsid w:val="00427241"/>
    <w:rsid w:val="0042777B"/>
    <w:rsid w:val="00427C05"/>
    <w:rsid w:val="00427C4E"/>
    <w:rsid w:val="00427C60"/>
    <w:rsid w:val="004308A0"/>
    <w:rsid w:val="00430BFC"/>
    <w:rsid w:val="0043131D"/>
    <w:rsid w:val="00431A63"/>
    <w:rsid w:val="00431BF8"/>
    <w:rsid w:val="00433007"/>
    <w:rsid w:val="0043337B"/>
    <w:rsid w:val="00433EE1"/>
    <w:rsid w:val="004351F8"/>
    <w:rsid w:val="004354A2"/>
    <w:rsid w:val="00435ECB"/>
    <w:rsid w:val="0043618E"/>
    <w:rsid w:val="004369AB"/>
    <w:rsid w:val="004376E0"/>
    <w:rsid w:val="004377B2"/>
    <w:rsid w:val="0044125C"/>
    <w:rsid w:val="004415CE"/>
    <w:rsid w:val="00441B1A"/>
    <w:rsid w:val="00442810"/>
    <w:rsid w:val="004458CF"/>
    <w:rsid w:val="00445D72"/>
    <w:rsid w:val="00445DF1"/>
    <w:rsid w:val="00446447"/>
    <w:rsid w:val="004475F9"/>
    <w:rsid w:val="0044794A"/>
    <w:rsid w:val="00450597"/>
    <w:rsid w:val="00450CAB"/>
    <w:rsid w:val="00451D84"/>
    <w:rsid w:val="00451E2B"/>
    <w:rsid w:val="00452471"/>
    <w:rsid w:val="004524D4"/>
    <w:rsid w:val="00452CBD"/>
    <w:rsid w:val="00453416"/>
    <w:rsid w:val="0045354C"/>
    <w:rsid w:val="00453FB0"/>
    <w:rsid w:val="004542DE"/>
    <w:rsid w:val="00454479"/>
    <w:rsid w:val="00454F18"/>
    <w:rsid w:val="00454FBF"/>
    <w:rsid w:val="00456462"/>
    <w:rsid w:val="00456824"/>
    <w:rsid w:val="004569BC"/>
    <w:rsid w:val="004575D1"/>
    <w:rsid w:val="00457672"/>
    <w:rsid w:val="0046029B"/>
    <w:rsid w:val="004603DB"/>
    <w:rsid w:val="00460CB5"/>
    <w:rsid w:val="00460D65"/>
    <w:rsid w:val="0046116C"/>
    <w:rsid w:val="00461376"/>
    <w:rsid w:val="004613E5"/>
    <w:rsid w:val="0046144C"/>
    <w:rsid w:val="0046147D"/>
    <w:rsid w:val="00461CA3"/>
    <w:rsid w:val="004635CD"/>
    <w:rsid w:val="00463674"/>
    <w:rsid w:val="0046436F"/>
    <w:rsid w:val="004643DC"/>
    <w:rsid w:val="004651C4"/>
    <w:rsid w:val="004652E2"/>
    <w:rsid w:val="0046620B"/>
    <w:rsid w:val="004667DE"/>
    <w:rsid w:val="0046703F"/>
    <w:rsid w:val="00467071"/>
    <w:rsid w:val="0047037A"/>
    <w:rsid w:val="004704BB"/>
    <w:rsid w:val="00471116"/>
    <w:rsid w:val="004713BC"/>
    <w:rsid w:val="00471A5B"/>
    <w:rsid w:val="00472079"/>
    <w:rsid w:val="00473518"/>
    <w:rsid w:val="0047437E"/>
    <w:rsid w:val="00475211"/>
    <w:rsid w:val="0047570F"/>
    <w:rsid w:val="004757B1"/>
    <w:rsid w:val="00476869"/>
    <w:rsid w:val="00476A78"/>
    <w:rsid w:val="00476E36"/>
    <w:rsid w:val="00476F0E"/>
    <w:rsid w:val="004776FD"/>
    <w:rsid w:val="0047788E"/>
    <w:rsid w:val="00477E26"/>
    <w:rsid w:val="004801C3"/>
    <w:rsid w:val="004805F2"/>
    <w:rsid w:val="00480966"/>
    <w:rsid w:val="00480D7B"/>
    <w:rsid w:val="00481CC8"/>
    <w:rsid w:val="00483682"/>
    <w:rsid w:val="004844F5"/>
    <w:rsid w:val="0048459A"/>
    <w:rsid w:val="00484B4B"/>
    <w:rsid w:val="00485313"/>
    <w:rsid w:val="004858FB"/>
    <w:rsid w:val="00486087"/>
    <w:rsid w:val="0048690A"/>
    <w:rsid w:val="004873E7"/>
    <w:rsid w:val="00490708"/>
    <w:rsid w:val="00490AFE"/>
    <w:rsid w:val="00490E5E"/>
    <w:rsid w:val="00491E7F"/>
    <w:rsid w:val="00491FCF"/>
    <w:rsid w:val="004922E1"/>
    <w:rsid w:val="004926AF"/>
    <w:rsid w:val="00493723"/>
    <w:rsid w:val="004942ED"/>
    <w:rsid w:val="004943F7"/>
    <w:rsid w:val="00495304"/>
    <w:rsid w:val="0049592F"/>
    <w:rsid w:val="00495AC0"/>
    <w:rsid w:val="00496326"/>
    <w:rsid w:val="00497B51"/>
    <w:rsid w:val="004A007A"/>
    <w:rsid w:val="004A08EF"/>
    <w:rsid w:val="004A17A1"/>
    <w:rsid w:val="004A1CA4"/>
    <w:rsid w:val="004A2DB9"/>
    <w:rsid w:val="004A2F64"/>
    <w:rsid w:val="004A3BBD"/>
    <w:rsid w:val="004A41F0"/>
    <w:rsid w:val="004A43AC"/>
    <w:rsid w:val="004A468C"/>
    <w:rsid w:val="004A4A79"/>
    <w:rsid w:val="004A64D3"/>
    <w:rsid w:val="004A6BF9"/>
    <w:rsid w:val="004A7A7C"/>
    <w:rsid w:val="004A7E3D"/>
    <w:rsid w:val="004A7EB1"/>
    <w:rsid w:val="004B0900"/>
    <w:rsid w:val="004B0B8B"/>
    <w:rsid w:val="004B1021"/>
    <w:rsid w:val="004B12A7"/>
    <w:rsid w:val="004B216D"/>
    <w:rsid w:val="004B3F5E"/>
    <w:rsid w:val="004B4183"/>
    <w:rsid w:val="004B41D6"/>
    <w:rsid w:val="004B4CCB"/>
    <w:rsid w:val="004B552E"/>
    <w:rsid w:val="004B5777"/>
    <w:rsid w:val="004B5BB2"/>
    <w:rsid w:val="004B6A43"/>
    <w:rsid w:val="004B6C54"/>
    <w:rsid w:val="004B7771"/>
    <w:rsid w:val="004B7E6C"/>
    <w:rsid w:val="004C138F"/>
    <w:rsid w:val="004C2F28"/>
    <w:rsid w:val="004C300A"/>
    <w:rsid w:val="004C316E"/>
    <w:rsid w:val="004C40C3"/>
    <w:rsid w:val="004C443F"/>
    <w:rsid w:val="004C488F"/>
    <w:rsid w:val="004C5512"/>
    <w:rsid w:val="004C77BA"/>
    <w:rsid w:val="004D06DC"/>
    <w:rsid w:val="004D0991"/>
    <w:rsid w:val="004D0C10"/>
    <w:rsid w:val="004D0D3D"/>
    <w:rsid w:val="004D225D"/>
    <w:rsid w:val="004D2506"/>
    <w:rsid w:val="004D2FD4"/>
    <w:rsid w:val="004D3254"/>
    <w:rsid w:val="004D4378"/>
    <w:rsid w:val="004D4E8C"/>
    <w:rsid w:val="004D5AEA"/>
    <w:rsid w:val="004D745D"/>
    <w:rsid w:val="004D77B3"/>
    <w:rsid w:val="004D7934"/>
    <w:rsid w:val="004D7B68"/>
    <w:rsid w:val="004D7BD9"/>
    <w:rsid w:val="004E10A0"/>
    <w:rsid w:val="004E120E"/>
    <w:rsid w:val="004E20BD"/>
    <w:rsid w:val="004E26C6"/>
    <w:rsid w:val="004E2F03"/>
    <w:rsid w:val="004E569B"/>
    <w:rsid w:val="004E678B"/>
    <w:rsid w:val="004E6C9A"/>
    <w:rsid w:val="004E70B7"/>
    <w:rsid w:val="004E7956"/>
    <w:rsid w:val="004E79CC"/>
    <w:rsid w:val="004F09AD"/>
    <w:rsid w:val="004F0AB9"/>
    <w:rsid w:val="004F0B09"/>
    <w:rsid w:val="004F0B9D"/>
    <w:rsid w:val="004F0EFD"/>
    <w:rsid w:val="004F18DF"/>
    <w:rsid w:val="004F1B5B"/>
    <w:rsid w:val="004F21DA"/>
    <w:rsid w:val="004F2336"/>
    <w:rsid w:val="004F23A2"/>
    <w:rsid w:val="004F2577"/>
    <w:rsid w:val="004F32D2"/>
    <w:rsid w:val="004F385D"/>
    <w:rsid w:val="004F3B04"/>
    <w:rsid w:val="004F3BC6"/>
    <w:rsid w:val="004F3D32"/>
    <w:rsid w:val="004F3D70"/>
    <w:rsid w:val="004F3E21"/>
    <w:rsid w:val="004F402C"/>
    <w:rsid w:val="004F427A"/>
    <w:rsid w:val="004F4A0F"/>
    <w:rsid w:val="004F529B"/>
    <w:rsid w:val="004F6E2D"/>
    <w:rsid w:val="004F738B"/>
    <w:rsid w:val="004F755E"/>
    <w:rsid w:val="004F7929"/>
    <w:rsid w:val="004F7AFC"/>
    <w:rsid w:val="00500414"/>
    <w:rsid w:val="00500BF4"/>
    <w:rsid w:val="00501054"/>
    <w:rsid w:val="00501276"/>
    <w:rsid w:val="00501283"/>
    <w:rsid w:val="00501434"/>
    <w:rsid w:val="0050198F"/>
    <w:rsid w:val="005034C8"/>
    <w:rsid w:val="00504E38"/>
    <w:rsid w:val="0050526F"/>
    <w:rsid w:val="005055D4"/>
    <w:rsid w:val="0050642B"/>
    <w:rsid w:val="00506ECA"/>
    <w:rsid w:val="005105B3"/>
    <w:rsid w:val="005108DE"/>
    <w:rsid w:val="005109B7"/>
    <w:rsid w:val="00511202"/>
    <w:rsid w:val="005115CF"/>
    <w:rsid w:val="0051185C"/>
    <w:rsid w:val="00512486"/>
    <w:rsid w:val="00512DBF"/>
    <w:rsid w:val="00513D25"/>
    <w:rsid w:val="00514A16"/>
    <w:rsid w:val="00514B5A"/>
    <w:rsid w:val="005155A3"/>
    <w:rsid w:val="00515966"/>
    <w:rsid w:val="00515DE0"/>
    <w:rsid w:val="0051652C"/>
    <w:rsid w:val="00516784"/>
    <w:rsid w:val="00516F11"/>
    <w:rsid w:val="005173B7"/>
    <w:rsid w:val="00517477"/>
    <w:rsid w:val="005175B0"/>
    <w:rsid w:val="0052024E"/>
    <w:rsid w:val="0052104E"/>
    <w:rsid w:val="005216B7"/>
    <w:rsid w:val="005219FE"/>
    <w:rsid w:val="00521EE0"/>
    <w:rsid w:val="0052200A"/>
    <w:rsid w:val="00522554"/>
    <w:rsid w:val="00522708"/>
    <w:rsid w:val="00522F1D"/>
    <w:rsid w:val="005234A6"/>
    <w:rsid w:val="005236B4"/>
    <w:rsid w:val="005240B2"/>
    <w:rsid w:val="00524828"/>
    <w:rsid w:val="00524D39"/>
    <w:rsid w:val="00526373"/>
    <w:rsid w:val="00526C89"/>
    <w:rsid w:val="00527411"/>
    <w:rsid w:val="005302C8"/>
    <w:rsid w:val="0053088F"/>
    <w:rsid w:val="00531789"/>
    <w:rsid w:val="00531BD9"/>
    <w:rsid w:val="0053297A"/>
    <w:rsid w:val="00532C89"/>
    <w:rsid w:val="00532FE9"/>
    <w:rsid w:val="0053316E"/>
    <w:rsid w:val="005334ED"/>
    <w:rsid w:val="00533D6F"/>
    <w:rsid w:val="00533EEC"/>
    <w:rsid w:val="00534DE9"/>
    <w:rsid w:val="0053546D"/>
    <w:rsid w:val="00535B77"/>
    <w:rsid w:val="005370D6"/>
    <w:rsid w:val="00537638"/>
    <w:rsid w:val="00537864"/>
    <w:rsid w:val="0054001F"/>
    <w:rsid w:val="005406D2"/>
    <w:rsid w:val="005409AC"/>
    <w:rsid w:val="00541210"/>
    <w:rsid w:val="00541F88"/>
    <w:rsid w:val="005422A3"/>
    <w:rsid w:val="0054231D"/>
    <w:rsid w:val="00542FEE"/>
    <w:rsid w:val="005431EF"/>
    <w:rsid w:val="0054378E"/>
    <w:rsid w:val="00544028"/>
    <w:rsid w:val="005441B3"/>
    <w:rsid w:val="0054425F"/>
    <w:rsid w:val="00544707"/>
    <w:rsid w:val="00546349"/>
    <w:rsid w:val="00546A31"/>
    <w:rsid w:val="00546CEC"/>
    <w:rsid w:val="00546F91"/>
    <w:rsid w:val="0054711B"/>
    <w:rsid w:val="00547505"/>
    <w:rsid w:val="005478D3"/>
    <w:rsid w:val="0055018F"/>
    <w:rsid w:val="0055069B"/>
    <w:rsid w:val="00551339"/>
    <w:rsid w:val="005515A6"/>
    <w:rsid w:val="005519BC"/>
    <w:rsid w:val="005535DA"/>
    <w:rsid w:val="00553EB1"/>
    <w:rsid w:val="00554C80"/>
    <w:rsid w:val="00555528"/>
    <w:rsid w:val="005556F3"/>
    <w:rsid w:val="00556060"/>
    <w:rsid w:val="00556182"/>
    <w:rsid w:val="00557307"/>
    <w:rsid w:val="005574FC"/>
    <w:rsid w:val="0055767A"/>
    <w:rsid w:val="00557BB7"/>
    <w:rsid w:val="00560DF9"/>
    <w:rsid w:val="00561215"/>
    <w:rsid w:val="0056152C"/>
    <w:rsid w:val="0056216C"/>
    <w:rsid w:val="00562202"/>
    <w:rsid w:val="00562929"/>
    <w:rsid w:val="00562981"/>
    <w:rsid w:val="00563D8A"/>
    <w:rsid w:val="005660B9"/>
    <w:rsid w:val="0056630B"/>
    <w:rsid w:val="00567377"/>
    <w:rsid w:val="00567B4D"/>
    <w:rsid w:val="005704AA"/>
    <w:rsid w:val="0057088E"/>
    <w:rsid w:val="005719F6"/>
    <w:rsid w:val="00571E01"/>
    <w:rsid w:val="00571E12"/>
    <w:rsid w:val="0057350F"/>
    <w:rsid w:val="00573CC2"/>
    <w:rsid w:val="00573D52"/>
    <w:rsid w:val="00574106"/>
    <w:rsid w:val="00574AFF"/>
    <w:rsid w:val="00575C8D"/>
    <w:rsid w:val="00575FFF"/>
    <w:rsid w:val="00576515"/>
    <w:rsid w:val="00577A22"/>
    <w:rsid w:val="00577D01"/>
    <w:rsid w:val="00577D8B"/>
    <w:rsid w:val="005801D4"/>
    <w:rsid w:val="0058036B"/>
    <w:rsid w:val="0058073F"/>
    <w:rsid w:val="00581CB4"/>
    <w:rsid w:val="00582BB0"/>
    <w:rsid w:val="005831EB"/>
    <w:rsid w:val="00583B45"/>
    <w:rsid w:val="00583C35"/>
    <w:rsid w:val="00583F51"/>
    <w:rsid w:val="0058407D"/>
    <w:rsid w:val="005843A5"/>
    <w:rsid w:val="0058448E"/>
    <w:rsid w:val="0058455F"/>
    <w:rsid w:val="00584AC1"/>
    <w:rsid w:val="005859B3"/>
    <w:rsid w:val="00585D5E"/>
    <w:rsid w:val="00586DD5"/>
    <w:rsid w:val="00587562"/>
    <w:rsid w:val="0058757F"/>
    <w:rsid w:val="00587876"/>
    <w:rsid w:val="00587B40"/>
    <w:rsid w:val="00587E52"/>
    <w:rsid w:val="005916C2"/>
    <w:rsid w:val="005921AE"/>
    <w:rsid w:val="00592557"/>
    <w:rsid w:val="0059288C"/>
    <w:rsid w:val="00593586"/>
    <w:rsid w:val="0059368A"/>
    <w:rsid w:val="0059424B"/>
    <w:rsid w:val="00595107"/>
    <w:rsid w:val="005951E8"/>
    <w:rsid w:val="0059697C"/>
    <w:rsid w:val="00596B1C"/>
    <w:rsid w:val="00596E9A"/>
    <w:rsid w:val="00597B32"/>
    <w:rsid w:val="005A0563"/>
    <w:rsid w:val="005A07C0"/>
    <w:rsid w:val="005A09F7"/>
    <w:rsid w:val="005A0C21"/>
    <w:rsid w:val="005A1327"/>
    <w:rsid w:val="005A3898"/>
    <w:rsid w:val="005A3B98"/>
    <w:rsid w:val="005A3C47"/>
    <w:rsid w:val="005A464A"/>
    <w:rsid w:val="005A4725"/>
    <w:rsid w:val="005A4B90"/>
    <w:rsid w:val="005A4FB1"/>
    <w:rsid w:val="005A55BB"/>
    <w:rsid w:val="005A57C2"/>
    <w:rsid w:val="005A5DD2"/>
    <w:rsid w:val="005A6155"/>
    <w:rsid w:val="005A6679"/>
    <w:rsid w:val="005A7316"/>
    <w:rsid w:val="005B1104"/>
    <w:rsid w:val="005B1439"/>
    <w:rsid w:val="005B1DBD"/>
    <w:rsid w:val="005B2F3D"/>
    <w:rsid w:val="005B3AF0"/>
    <w:rsid w:val="005B48C1"/>
    <w:rsid w:val="005B4C09"/>
    <w:rsid w:val="005B52D2"/>
    <w:rsid w:val="005B7276"/>
    <w:rsid w:val="005B78DA"/>
    <w:rsid w:val="005B7E94"/>
    <w:rsid w:val="005C03E4"/>
    <w:rsid w:val="005C05E7"/>
    <w:rsid w:val="005C1199"/>
    <w:rsid w:val="005C2B41"/>
    <w:rsid w:val="005C321E"/>
    <w:rsid w:val="005C3E45"/>
    <w:rsid w:val="005C41AF"/>
    <w:rsid w:val="005C4625"/>
    <w:rsid w:val="005C536D"/>
    <w:rsid w:val="005C5D45"/>
    <w:rsid w:val="005C6CBA"/>
    <w:rsid w:val="005C6F48"/>
    <w:rsid w:val="005C6FE9"/>
    <w:rsid w:val="005C7EB3"/>
    <w:rsid w:val="005D0A83"/>
    <w:rsid w:val="005D2B61"/>
    <w:rsid w:val="005D3397"/>
    <w:rsid w:val="005D3A84"/>
    <w:rsid w:val="005D3BA8"/>
    <w:rsid w:val="005D3FF2"/>
    <w:rsid w:val="005D4958"/>
    <w:rsid w:val="005D4BE3"/>
    <w:rsid w:val="005D53EE"/>
    <w:rsid w:val="005D593E"/>
    <w:rsid w:val="005D5B27"/>
    <w:rsid w:val="005D5CEB"/>
    <w:rsid w:val="005D5FC5"/>
    <w:rsid w:val="005D622C"/>
    <w:rsid w:val="005D62F7"/>
    <w:rsid w:val="005D69D4"/>
    <w:rsid w:val="005D7114"/>
    <w:rsid w:val="005D7F7A"/>
    <w:rsid w:val="005E0101"/>
    <w:rsid w:val="005E1064"/>
    <w:rsid w:val="005E1960"/>
    <w:rsid w:val="005E1C90"/>
    <w:rsid w:val="005E1D3C"/>
    <w:rsid w:val="005E2963"/>
    <w:rsid w:val="005E3BFE"/>
    <w:rsid w:val="005E4AD4"/>
    <w:rsid w:val="005E7162"/>
    <w:rsid w:val="005E730E"/>
    <w:rsid w:val="005E75F2"/>
    <w:rsid w:val="005F0D6A"/>
    <w:rsid w:val="005F11CD"/>
    <w:rsid w:val="005F1408"/>
    <w:rsid w:val="005F1B8B"/>
    <w:rsid w:val="005F2CA7"/>
    <w:rsid w:val="005F3D0E"/>
    <w:rsid w:val="005F4118"/>
    <w:rsid w:val="005F46F4"/>
    <w:rsid w:val="005F4975"/>
    <w:rsid w:val="005F49DE"/>
    <w:rsid w:val="005F4B36"/>
    <w:rsid w:val="005F4C7D"/>
    <w:rsid w:val="005F5CBC"/>
    <w:rsid w:val="005F67F7"/>
    <w:rsid w:val="005F7470"/>
    <w:rsid w:val="005F7F93"/>
    <w:rsid w:val="005F7FEE"/>
    <w:rsid w:val="0060082D"/>
    <w:rsid w:val="00600DD7"/>
    <w:rsid w:val="00601BFA"/>
    <w:rsid w:val="006025DE"/>
    <w:rsid w:val="00603E7A"/>
    <w:rsid w:val="00604C7A"/>
    <w:rsid w:val="006054AA"/>
    <w:rsid w:val="006055C7"/>
    <w:rsid w:val="00606029"/>
    <w:rsid w:val="00606229"/>
    <w:rsid w:val="006063AF"/>
    <w:rsid w:val="0060673F"/>
    <w:rsid w:val="00606B74"/>
    <w:rsid w:val="00606B97"/>
    <w:rsid w:val="00610141"/>
    <w:rsid w:val="0061034A"/>
    <w:rsid w:val="00610598"/>
    <w:rsid w:val="006108AA"/>
    <w:rsid w:val="00610B43"/>
    <w:rsid w:val="006113CD"/>
    <w:rsid w:val="00611985"/>
    <w:rsid w:val="00612484"/>
    <w:rsid w:val="00612667"/>
    <w:rsid w:val="006134EF"/>
    <w:rsid w:val="00613744"/>
    <w:rsid w:val="00613B33"/>
    <w:rsid w:val="00613CDE"/>
    <w:rsid w:val="00613D26"/>
    <w:rsid w:val="006148CB"/>
    <w:rsid w:val="00615457"/>
    <w:rsid w:val="00615649"/>
    <w:rsid w:val="00615DA1"/>
    <w:rsid w:val="00616396"/>
    <w:rsid w:val="006164CC"/>
    <w:rsid w:val="00616F3B"/>
    <w:rsid w:val="0061702B"/>
    <w:rsid w:val="00617100"/>
    <w:rsid w:val="00617143"/>
    <w:rsid w:val="00617A37"/>
    <w:rsid w:val="00617E25"/>
    <w:rsid w:val="00617FD5"/>
    <w:rsid w:val="00620C3A"/>
    <w:rsid w:val="00620CD2"/>
    <w:rsid w:val="006218DC"/>
    <w:rsid w:val="00621CA1"/>
    <w:rsid w:val="0062282E"/>
    <w:rsid w:val="00622857"/>
    <w:rsid w:val="00622E30"/>
    <w:rsid w:val="00622E3A"/>
    <w:rsid w:val="00622E45"/>
    <w:rsid w:val="00623845"/>
    <w:rsid w:val="00623A23"/>
    <w:rsid w:val="00623A80"/>
    <w:rsid w:val="00623C27"/>
    <w:rsid w:val="00624237"/>
    <w:rsid w:val="0062449F"/>
    <w:rsid w:val="006246C8"/>
    <w:rsid w:val="00625743"/>
    <w:rsid w:val="00625810"/>
    <w:rsid w:val="00625E6B"/>
    <w:rsid w:val="00626ADF"/>
    <w:rsid w:val="00626F15"/>
    <w:rsid w:val="006271BD"/>
    <w:rsid w:val="00627E98"/>
    <w:rsid w:val="00630B1E"/>
    <w:rsid w:val="00630C03"/>
    <w:rsid w:val="00630DC3"/>
    <w:rsid w:val="00630FB2"/>
    <w:rsid w:val="00631184"/>
    <w:rsid w:val="006329CA"/>
    <w:rsid w:val="006330E5"/>
    <w:rsid w:val="006332A0"/>
    <w:rsid w:val="0063366A"/>
    <w:rsid w:val="00633718"/>
    <w:rsid w:val="00633B49"/>
    <w:rsid w:val="006344F9"/>
    <w:rsid w:val="0063483D"/>
    <w:rsid w:val="00635A60"/>
    <w:rsid w:val="0063697A"/>
    <w:rsid w:val="00636AD7"/>
    <w:rsid w:val="006377C3"/>
    <w:rsid w:val="00637838"/>
    <w:rsid w:val="0063786B"/>
    <w:rsid w:val="0064001A"/>
    <w:rsid w:val="00641084"/>
    <w:rsid w:val="00642321"/>
    <w:rsid w:val="006423A1"/>
    <w:rsid w:val="00642664"/>
    <w:rsid w:val="00644045"/>
    <w:rsid w:val="006445D1"/>
    <w:rsid w:val="00644F68"/>
    <w:rsid w:val="00645210"/>
    <w:rsid w:val="0064561F"/>
    <w:rsid w:val="0064613A"/>
    <w:rsid w:val="00646E96"/>
    <w:rsid w:val="006475DD"/>
    <w:rsid w:val="006500C6"/>
    <w:rsid w:val="00650F0A"/>
    <w:rsid w:val="00651039"/>
    <w:rsid w:val="00651315"/>
    <w:rsid w:val="006514DC"/>
    <w:rsid w:val="006519C6"/>
    <w:rsid w:val="006528A2"/>
    <w:rsid w:val="00652E4D"/>
    <w:rsid w:val="00652ED2"/>
    <w:rsid w:val="0065412A"/>
    <w:rsid w:val="00654139"/>
    <w:rsid w:val="00654675"/>
    <w:rsid w:val="006547F8"/>
    <w:rsid w:val="00654A0A"/>
    <w:rsid w:val="0065535F"/>
    <w:rsid w:val="006562D3"/>
    <w:rsid w:val="00656FC6"/>
    <w:rsid w:val="00661311"/>
    <w:rsid w:val="006615D5"/>
    <w:rsid w:val="00662377"/>
    <w:rsid w:val="00662D82"/>
    <w:rsid w:val="0066374E"/>
    <w:rsid w:val="00663EE3"/>
    <w:rsid w:val="006640AB"/>
    <w:rsid w:val="006647D2"/>
    <w:rsid w:val="0066488E"/>
    <w:rsid w:val="006650EF"/>
    <w:rsid w:val="00665625"/>
    <w:rsid w:val="00665A06"/>
    <w:rsid w:val="00666629"/>
    <w:rsid w:val="00666949"/>
    <w:rsid w:val="006702E0"/>
    <w:rsid w:val="00670BE1"/>
    <w:rsid w:val="00670E68"/>
    <w:rsid w:val="00671180"/>
    <w:rsid w:val="006711E6"/>
    <w:rsid w:val="0067141D"/>
    <w:rsid w:val="0067188A"/>
    <w:rsid w:val="00671DAA"/>
    <w:rsid w:val="006727E0"/>
    <w:rsid w:val="00672B98"/>
    <w:rsid w:val="0067316A"/>
    <w:rsid w:val="0067348D"/>
    <w:rsid w:val="0067349F"/>
    <w:rsid w:val="0067392D"/>
    <w:rsid w:val="00673A8D"/>
    <w:rsid w:val="0067452D"/>
    <w:rsid w:val="0067497A"/>
    <w:rsid w:val="00674C7A"/>
    <w:rsid w:val="00674D23"/>
    <w:rsid w:val="00674D43"/>
    <w:rsid w:val="006753B5"/>
    <w:rsid w:val="00675B34"/>
    <w:rsid w:val="00676232"/>
    <w:rsid w:val="00676304"/>
    <w:rsid w:val="006767CF"/>
    <w:rsid w:val="0067698D"/>
    <w:rsid w:val="00677879"/>
    <w:rsid w:val="00677B40"/>
    <w:rsid w:val="00677C62"/>
    <w:rsid w:val="00677E22"/>
    <w:rsid w:val="00680205"/>
    <w:rsid w:val="00680782"/>
    <w:rsid w:val="00680D68"/>
    <w:rsid w:val="00680EFD"/>
    <w:rsid w:val="00681BA3"/>
    <w:rsid w:val="006820FD"/>
    <w:rsid w:val="006824CB"/>
    <w:rsid w:val="00682C4B"/>
    <w:rsid w:val="00682FEF"/>
    <w:rsid w:val="0068308E"/>
    <w:rsid w:val="00683BD9"/>
    <w:rsid w:val="00684471"/>
    <w:rsid w:val="00684C2A"/>
    <w:rsid w:val="00684F2E"/>
    <w:rsid w:val="00687974"/>
    <w:rsid w:val="00691840"/>
    <w:rsid w:val="00691EDD"/>
    <w:rsid w:val="006920FB"/>
    <w:rsid w:val="00692554"/>
    <w:rsid w:val="00692A22"/>
    <w:rsid w:val="0069359F"/>
    <w:rsid w:val="00693EB7"/>
    <w:rsid w:val="00694B86"/>
    <w:rsid w:val="00694F45"/>
    <w:rsid w:val="00694FEE"/>
    <w:rsid w:val="00695203"/>
    <w:rsid w:val="0069581B"/>
    <w:rsid w:val="006964A4"/>
    <w:rsid w:val="00696DD0"/>
    <w:rsid w:val="006974A5"/>
    <w:rsid w:val="00697B3D"/>
    <w:rsid w:val="00697F1F"/>
    <w:rsid w:val="006A0893"/>
    <w:rsid w:val="006A10B5"/>
    <w:rsid w:val="006A1ED2"/>
    <w:rsid w:val="006A2714"/>
    <w:rsid w:val="006A2F0D"/>
    <w:rsid w:val="006A32C2"/>
    <w:rsid w:val="006A477A"/>
    <w:rsid w:val="006A48F5"/>
    <w:rsid w:val="006A5745"/>
    <w:rsid w:val="006A595B"/>
    <w:rsid w:val="006A6306"/>
    <w:rsid w:val="006A640E"/>
    <w:rsid w:val="006A6C21"/>
    <w:rsid w:val="006A6C8F"/>
    <w:rsid w:val="006A7353"/>
    <w:rsid w:val="006A79F6"/>
    <w:rsid w:val="006A7AFD"/>
    <w:rsid w:val="006A7BC0"/>
    <w:rsid w:val="006B0849"/>
    <w:rsid w:val="006B1711"/>
    <w:rsid w:val="006B1A2C"/>
    <w:rsid w:val="006B2634"/>
    <w:rsid w:val="006B3AA6"/>
    <w:rsid w:val="006B3B1E"/>
    <w:rsid w:val="006B3D05"/>
    <w:rsid w:val="006B4A33"/>
    <w:rsid w:val="006B4C50"/>
    <w:rsid w:val="006B4F26"/>
    <w:rsid w:val="006B500C"/>
    <w:rsid w:val="006B6183"/>
    <w:rsid w:val="006B6B62"/>
    <w:rsid w:val="006B7A57"/>
    <w:rsid w:val="006B7B61"/>
    <w:rsid w:val="006C05EA"/>
    <w:rsid w:val="006C12D5"/>
    <w:rsid w:val="006C12EF"/>
    <w:rsid w:val="006C1FA5"/>
    <w:rsid w:val="006C2269"/>
    <w:rsid w:val="006C245F"/>
    <w:rsid w:val="006C488B"/>
    <w:rsid w:val="006C4F23"/>
    <w:rsid w:val="006C5318"/>
    <w:rsid w:val="006C5379"/>
    <w:rsid w:val="006C57D4"/>
    <w:rsid w:val="006C71B6"/>
    <w:rsid w:val="006C74AF"/>
    <w:rsid w:val="006C7F76"/>
    <w:rsid w:val="006D0B5F"/>
    <w:rsid w:val="006D1794"/>
    <w:rsid w:val="006D1819"/>
    <w:rsid w:val="006D1A23"/>
    <w:rsid w:val="006D247E"/>
    <w:rsid w:val="006D25E7"/>
    <w:rsid w:val="006D28BD"/>
    <w:rsid w:val="006D3E85"/>
    <w:rsid w:val="006D3ED5"/>
    <w:rsid w:val="006D413B"/>
    <w:rsid w:val="006D4544"/>
    <w:rsid w:val="006D46E6"/>
    <w:rsid w:val="006D4C69"/>
    <w:rsid w:val="006D4E2D"/>
    <w:rsid w:val="006D5656"/>
    <w:rsid w:val="006D5D90"/>
    <w:rsid w:val="006D64C9"/>
    <w:rsid w:val="006D6528"/>
    <w:rsid w:val="006D657F"/>
    <w:rsid w:val="006D6F72"/>
    <w:rsid w:val="006D6FAE"/>
    <w:rsid w:val="006D6FD9"/>
    <w:rsid w:val="006D71F0"/>
    <w:rsid w:val="006D75E2"/>
    <w:rsid w:val="006E0AC2"/>
    <w:rsid w:val="006E0B38"/>
    <w:rsid w:val="006E12A2"/>
    <w:rsid w:val="006E17BC"/>
    <w:rsid w:val="006E1E3D"/>
    <w:rsid w:val="006E2BD5"/>
    <w:rsid w:val="006E34E2"/>
    <w:rsid w:val="006E3B42"/>
    <w:rsid w:val="006E4997"/>
    <w:rsid w:val="006E5B9D"/>
    <w:rsid w:val="006E6045"/>
    <w:rsid w:val="006E64AA"/>
    <w:rsid w:val="006E6F06"/>
    <w:rsid w:val="006E732F"/>
    <w:rsid w:val="006E7370"/>
    <w:rsid w:val="006E7DA3"/>
    <w:rsid w:val="006E7F93"/>
    <w:rsid w:val="006F091B"/>
    <w:rsid w:val="006F094F"/>
    <w:rsid w:val="006F0DB6"/>
    <w:rsid w:val="006F106A"/>
    <w:rsid w:val="006F1454"/>
    <w:rsid w:val="006F2016"/>
    <w:rsid w:val="006F4925"/>
    <w:rsid w:val="006F4C5D"/>
    <w:rsid w:val="006F518D"/>
    <w:rsid w:val="006F5C47"/>
    <w:rsid w:val="006F6906"/>
    <w:rsid w:val="006F6BAD"/>
    <w:rsid w:val="006F6D33"/>
    <w:rsid w:val="006F72B9"/>
    <w:rsid w:val="007012B5"/>
    <w:rsid w:val="007014B5"/>
    <w:rsid w:val="00702234"/>
    <w:rsid w:val="00702B0E"/>
    <w:rsid w:val="00702E15"/>
    <w:rsid w:val="007030F4"/>
    <w:rsid w:val="0070385E"/>
    <w:rsid w:val="00704450"/>
    <w:rsid w:val="0070533C"/>
    <w:rsid w:val="00705EDA"/>
    <w:rsid w:val="007061CD"/>
    <w:rsid w:val="00706384"/>
    <w:rsid w:val="007063FB"/>
    <w:rsid w:val="00707643"/>
    <w:rsid w:val="00707DA3"/>
    <w:rsid w:val="00710671"/>
    <w:rsid w:val="00710B1B"/>
    <w:rsid w:val="00710BDA"/>
    <w:rsid w:val="00711F43"/>
    <w:rsid w:val="0071287F"/>
    <w:rsid w:val="00712981"/>
    <w:rsid w:val="007138CB"/>
    <w:rsid w:val="00713990"/>
    <w:rsid w:val="00713EFE"/>
    <w:rsid w:val="00714560"/>
    <w:rsid w:val="00714B48"/>
    <w:rsid w:val="00714D17"/>
    <w:rsid w:val="0071544B"/>
    <w:rsid w:val="00715B75"/>
    <w:rsid w:val="00715BE1"/>
    <w:rsid w:val="00715F1B"/>
    <w:rsid w:val="00716336"/>
    <w:rsid w:val="00716A55"/>
    <w:rsid w:val="00716DE9"/>
    <w:rsid w:val="00716FE4"/>
    <w:rsid w:val="007204AA"/>
    <w:rsid w:val="007204AD"/>
    <w:rsid w:val="00720E6A"/>
    <w:rsid w:val="007229AB"/>
    <w:rsid w:val="007238A2"/>
    <w:rsid w:val="00723EF6"/>
    <w:rsid w:val="007259C1"/>
    <w:rsid w:val="00725C10"/>
    <w:rsid w:val="00726610"/>
    <w:rsid w:val="007278A2"/>
    <w:rsid w:val="007278D8"/>
    <w:rsid w:val="0073143E"/>
    <w:rsid w:val="007315BE"/>
    <w:rsid w:val="00731E09"/>
    <w:rsid w:val="007328EA"/>
    <w:rsid w:val="0073304A"/>
    <w:rsid w:val="007338E9"/>
    <w:rsid w:val="00733CB9"/>
    <w:rsid w:val="0073475C"/>
    <w:rsid w:val="0073501F"/>
    <w:rsid w:val="00735A9E"/>
    <w:rsid w:val="00736743"/>
    <w:rsid w:val="0073758B"/>
    <w:rsid w:val="00737680"/>
    <w:rsid w:val="00737F92"/>
    <w:rsid w:val="00741A84"/>
    <w:rsid w:val="00742454"/>
    <w:rsid w:val="00743064"/>
    <w:rsid w:val="00743448"/>
    <w:rsid w:val="0074398F"/>
    <w:rsid w:val="00743CC1"/>
    <w:rsid w:val="00743E7C"/>
    <w:rsid w:val="00743F32"/>
    <w:rsid w:val="00744233"/>
    <w:rsid w:val="00744511"/>
    <w:rsid w:val="00744C83"/>
    <w:rsid w:val="0074513E"/>
    <w:rsid w:val="00745859"/>
    <w:rsid w:val="00745D03"/>
    <w:rsid w:val="007469D8"/>
    <w:rsid w:val="00746FFD"/>
    <w:rsid w:val="0075038B"/>
    <w:rsid w:val="00750DA4"/>
    <w:rsid w:val="00751386"/>
    <w:rsid w:val="00751497"/>
    <w:rsid w:val="00751CFD"/>
    <w:rsid w:val="007520E8"/>
    <w:rsid w:val="007520F8"/>
    <w:rsid w:val="007525E6"/>
    <w:rsid w:val="00752B3E"/>
    <w:rsid w:val="00752DC3"/>
    <w:rsid w:val="00753B56"/>
    <w:rsid w:val="00754306"/>
    <w:rsid w:val="0075457E"/>
    <w:rsid w:val="00754593"/>
    <w:rsid w:val="00755FB3"/>
    <w:rsid w:val="0075628E"/>
    <w:rsid w:val="007571F8"/>
    <w:rsid w:val="0075759A"/>
    <w:rsid w:val="00757601"/>
    <w:rsid w:val="00760605"/>
    <w:rsid w:val="00761214"/>
    <w:rsid w:val="007617FA"/>
    <w:rsid w:val="00763BE8"/>
    <w:rsid w:val="007640EE"/>
    <w:rsid w:val="007644F2"/>
    <w:rsid w:val="00764842"/>
    <w:rsid w:val="00765046"/>
    <w:rsid w:val="00765465"/>
    <w:rsid w:val="00766EBE"/>
    <w:rsid w:val="00767B1F"/>
    <w:rsid w:val="007702C6"/>
    <w:rsid w:val="0077091C"/>
    <w:rsid w:val="007709EF"/>
    <w:rsid w:val="00770AEF"/>
    <w:rsid w:val="00770CF8"/>
    <w:rsid w:val="00771409"/>
    <w:rsid w:val="0077140A"/>
    <w:rsid w:val="007724FC"/>
    <w:rsid w:val="00772BBF"/>
    <w:rsid w:val="00772F8B"/>
    <w:rsid w:val="00773389"/>
    <w:rsid w:val="00773473"/>
    <w:rsid w:val="007734D4"/>
    <w:rsid w:val="007734EF"/>
    <w:rsid w:val="0077495A"/>
    <w:rsid w:val="00774B5A"/>
    <w:rsid w:val="00775D36"/>
    <w:rsid w:val="007774F5"/>
    <w:rsid w:val="007778DF"/>
    <w:rsid w:val="00777CB7"/>
    <w:rsid w:val="00780072"/>
    <w:rsid w:val="00780CDC"/>
    <w:rsid w:val="00783332"/>
    <w:rsid w:val="0078420A"/>
    <w:rsid w:val="00784215"/>
    <w:rsid w:val="007843CD"/>
    <w:rsid w:val="00785025"/>
    <w:rsid w:val="00786186"/>
    <w:rsid w:val="007865E8"/>
    <w:rsid w:val="0078710D"/>
    <w:rsid w:val="00787598"/>
    <w:rsid w:val="00787622"/>
    <w:rsid w:val="007906C9"/>
    <w:rsid w:val="00790956"/>
    <w:rsid w:val="007910EF"/>
    <w:rsid w:val="00791142"/>
    <w:rsid w:val="00791B79"/>
    <w:rsid w:val="00792854"/>
    <w:rsid w:val="007928EF"/>
    <w:rsid w:val="00792D2D"/>
    <w:rsid w:val="00793A98"/>
    <w:rsid w:val="00793EDF"/>
    <w:rsid w:val="007945ED"/>
    <w:rsid w:val="007947C7"/>
    <w:rsid w:val="00794D62"/>
    <w:rsid w:val="00794DA6"/>
    <w:rsid w:val="00795308"/>
    <w:rsid w:val="00795A89"/>
    <w:rsid w:val="00796284"/>
    <w:rsid w:val="0079676E"/>
    <w:rsid w:val="007968FD"/>
    <w:rsid w:val="00796F7E"/>
    <w:rsid w:val="007975BF"/>
    <w:rsid w:val="007A042B"/>
    <w:rsid w:val="007A0FD2"/>
    <w:rsid w:val="007A11B9"/>
    <w:rsid w:val="007A1200"/>
    <w:rsid w:val="007A1FE1"/>
    <w:rsid w:val="007A21E9"/>
    <w:rsid w:val="007A2877"/>
    <w:rsid w:val="007A28A1"/>
    <w:rsid w:val="007A561E"/>
    <w:rsid w:val="007A5E93"/>
    <w:rsid w:val="007A60E0"/>
    <w:rsid w:val="007A6284"/>
    <w:rsid w:val="007A679D"/>
    <w:rsid w:val="007A6943"/>
    <w:rsid w:val="007A6BB5"/>
    <w:rsid w:val="007A6F32"/>
    <w:rsid w:val="007A726E"/>
    <w:rsid w:val="007A7377"/>
    <w:rsid w:val="007A7706"/>
    <w:rsid w:val="007A78F6"/>
    <w:rsid w:val="007B0646"/>
    <w:rsid w:val="007B0758"/>
    <w:rsid w:val="007B0761"/>
    <w:rsid w:val="007B16B0"/>
    <w:rsid w:val="007B1B43"/>
    <w:rsid w:val="007B1F42"/>
    <w:rsid w:val="007B1FE6"/>
    <w:rsid w:val="007B223D"/>
    <w:rsid w:val="007B24C1"/>
    <w:rsid w:val="007B257C"/>
    <w:rsid w:val="007B294A"/>
    <w:rsid w:val="007B2A2F"/>
    <w:rsid w:val="007B2C9F"/>
    <w:rsid w:val="007B2E41"/>
    <w:rsid w:val="007B32CB"/>
    <w:rsid w:val="007B33D8"/>
    <w:rsid w:val="007B389D"/>
    <w:rsid w:val="007B4443"/>
    <w:rsid w:val="007B4FA9"/>
    <w:rsid w:val="007B57AC"/>
    <w:rsid w:val="007B5DA3"/>
    <w:rsid w:val="007B60E5"/>
    <w:rsid w:val="007B664E"/>
    <w:rsid w:val="007B67BC"/>
    <w:rsid w:val="007B6B07"/>
    <w:rsid w:val="007B7451"/>
    <w:rsid w:val="007B7512"/>
    <w:rsid w:val="007B7516"/>
    <w:rsid w:val="007C048E"/>
    <w:rsid w:val="007C1012"/>
    <w:rsid w:val="007C18F7"/>
    <w:rsid w:val="007C20C0"/>
    <w:rsid w:val="007C2510"/>
    <w:rsid w:val="007C309A"/>
    <w:rsid w:val="007C3B7B"/>
    <w:rsid w:val="007C5BFB"/>
    <w:rsid w:val="007C60D1"/>
    <w:rsid w:val="007D02F2"/>
    <w:rsid w:val="007D0EC4"/>
    <w:rsid w:val="007D1241"/>
    <w:rsid w:val="007D16F2"/>
    <w:rsid w:val="007D1C2D"/>
    <w:rsid w:val="007D36CD"/>
    <w:rsid w:val="007D377C"/>
    <w:rsid w:val="007D3804"/>
    <w:rsid w:val="007D3CE6"/>
    <w:rsid w:val="007D4A03"/>
    <w:rsid w:val="007D4B9E"/>
    <w:rsid w:val="007D53F1"/>
    <w:rsid w:val="007D65D1"/>
    <w:rsid w:val="007D69F4"/>
    <w:rsid w:val="007D6DA2"/>
    <w:rsid w:val="007D75CF"/>
    <w:rsid w:val="007D75DC"/>
    <w:rsid w:val="007D7645"/>
    <w:rsid w:val="007D77C0"/>
    <w:rsid w:val="007D7925"/>
    <w:rsid w:val="007E025F"/>
    <w:rsid w:val="007E04AF"/>
    <w:rsid w:val="007E0954"/>
    <w:rsid w:val="007E0A1B"/>
    <w:rsid w:val="007E0CC1"/>
    <w:rsid w:val="007E0EE3"/>
    <w:rsid w:val="007E1178"/>
    <w:rsid w:val="007E1E93"/>
    <w:rsid w:val="007E1FBF"/>
    <w:rsid w:val="007E249C"/>
    <w:rsid w:val="007E3E99"/>
    <w:rsid w:val="007E451F"/>
    <w:rsid w:val="007E4666"/>
    <w:rsid w:val="007E4945"/>
    <w:rsid w:val="007E5FA5"/>
    <w:rsid w:val="007E610E"/>
    <w:rsid w:val="007E6A94"/>
    <w:rsid w:val="007E7F8E"/>
    <w:rsid w:val="007F02EF"/>
    <w:rsid w:val="007F08F7"/>
    <w:rsid w:val="007F128F"/>
    <w:rsid w:val="007F15CE"/>
    <w:rsid w:val="007F18E2"/>
    <w:rsid w:val="007F1CC8"/>
    <w:rsid w:val="007F1DF1"/>
    <w:rsid w:val="007F22CD"/>
    <w:rsid w:val="007F2752"/>
    <w:rsid w:val="007F31FC"/>
    <w:rsid w:val="007F35F6"/>
    <w:rsid w:val="007F3A76"/>
    <w:rsid w:val="007F3EAA"/>
    <w:rsid w:val="007F4283"/>
    <w:rsid w:val="007F654F"/>
    <w:rsid w:val="007F69E2"/>
    <w:rsid w:val="007F7205"/>
    <w:rsid w:val="007F7F9E"/>
    <w:rsid w:val="00801085"/>
    <w:rsid w:val="00801BCC"/>
    <w:rsid w:val="00802FDF"/>
    <w:rsid w:val="0080320F"/>
    <w:rsid w:val="00803E4E"/>
    <w:rsid w:val="00803FDB"/>
    <w:rsid w:val="008042B4"/>
    <w:rsid w:val="00804528"/>
    <w:rsid w:val="00804690"/>
    <w:rsid w:val="00804C6B"/>
    <w:rsid w:val="00804DBA"/>
    <w:rsid w:val="008050B4"/>
    <w:rsid w:val="008100C4"/>
    <w:rsid w:val="008111B2"/>
    <w:rsid w:val="0081144F"/>
    <w:rsid w:val="00811B9C"/>
    <w:rsid w:val="0081351B"/>
    <w:rsid w:val="00813523"/>
    <w:rsid w:val="00813683"/>
    <w:rsid w:val="008142DC"/>
    <w:rsid w:val="00814354"/>
    <w:rsid w:val="00814732"/>
    <w:rsid w:val="00814885"/>
    <w:rsid w:val="0081516D"/>
    <w:rsid w:val="008158D7"/>
    <w:rsid w:val="00815E4F"/>
    <w:rsid w:val="00816B32"/>
    <w:rsid w:val="00817112"/>
    <w:rsid w:val="00817330"/>
    <w:rsid w:val="0081799F"/>
    <w:rsid w:val="00817C2F"/>
    <w:rsid w:val="00817E39"/>
    <w:rsid w:val="00820774"/>
    <w:rsid w:val="00821DF8"/>
    <w:rsid w:val="00823D0F"/>
    <w:rsid w:val="008240E2"/>
    <w:rsid w:val="00824632"/>
    <w:rsid w:val="008255A7"/>
    <w:rsid w:val="008261DD"/>
    <w:rsid w:val="00826FF9"/>
    <w:rsid w:val="00827A0B"/>
    <w:rsid w:val="008301B4"/>
    <w:rsid w:val="00830565"/>
    <w:rsid w:val="00831F92"/>
    <w:rsid w:val="00832363"/>
    <w:rsid w:val="00832EA0"/>
    <w:rsid w:val="00832F99"/>
    <w:rsid w:val="008332B2"/>
    <w:rsid w:val="00835B89"/>
    <w:rsid w:val="00835C4E"/>
    <w:rsid w:val="00836973"/>
    <w:rsid w:val="0083737D"/>
    <w:rsid w:val="0083786E"/>
    <w:rsid w:val="008401B2"/>
    <w:rsid w:val="008409BC"/>
    <w:rsid w:val="00843AB6"/>
    <w:rsid w:val="00843E27"/>
    <w:rsid w:val="00844CCE"/>
    <w:rsid w:val="008456D5"/>
    <w:rsid w:val="00846EB2"/>
    <w:rsid w:val="00847413"/>
    <w:rsid w:val="00847A55"/>
    <w:rsid w:val="00847B90"/>
    <w:rsid w:val="00847EB3"/>
    <w:rsid w:val="00851754"/>
    <w:rsid w:val="00851B31"/>
    <w:rsid w:val="00851B83"/>
    <w:rsid w:val="00852617"/>
    <w:rsid w:val="00852AD5"/>
    <w:rsid w:val="00853DD1"/>
    <w:rsid w:val="008545F0"/>
    <w:rsid w:val="00854688"/>
    <w:rsid w:val="0085558D"/>
    <w:rsid w:val="00855BEF"/>
    <w:rsid w:val="0085602B"/>
    <w:rsid w:val="008561AA"/>
    <w:rsid w:val="008561C0"/>
    <w:rsid w:val="00857950"/>
    <w:rsid w:val="00857A3D"/>
    <w:rsid w:val="00857FCC"/>
    <w:rsid w:val="00860B33"/>
    <w:rsid w:val="00860C5C"/>
    <w:rsid w:val="00861285"/>
    <w:rsid w:val="00861624"/>
    <w:rsid w:val="00861F90"/>
    <w:rsid w:val="00862A31"/>
    <w:rsid w:val="00864572"/>
    <w:rsid w:val="00864746"/>
    <w:rsid w:val="0086488C"/>
    <w:rsid w:val="008651F3"/>
    <w:rsid w:val="0086562D"/>
    <w:rsid w:val="008659DB"/>
    <w:rsid w:val="00865B40"/>
    <w:rsid w:val="00865E3E"/>
    <w:rsid w:val="0086620E"/>
    <w:rsid w:val="008669BC"/>
    <w:rsid w:val="00866D35"/>
    <w:rsid w:val="00867000"/>
    <w:rsid w:val="00867202"/>
    <w:rsid w:val="00867FE2"/>
    <w:rsid w:val="00870101"/>
    <w:rsid w:val="0087040F"/>
    <w:rsid w:val="00870788"/>
    <w:rsid w:val="00870812"/>
    <w:rsid w:val="00871202"/>
    <w:rsid w:val="00871444"/>
    <w:rsid w:val="008715A6"/>
    <w:rsid w:val="00871670"/>
    <w:rsid w:val="00873ADC"/>
    <w:rsid w:val="00873D8F"/>
    <w:rsid w:val="008741EA"/>
    <w:rsid w:val="00874249"/>
    <w:rsid w:val="008749F1"/>
    <w:rsid w:val="00874A19"/>
    <w:rsid w:val="00874EE0"/>
    <w:rsid w:val="00874FDB"/>
    <w:rsid w:val="00875473"/>
    <w:rsid w:val="008755B2"/>
    <w:rsid w:val="008758B3"/>
    <w:rsid w:val="00880FE1"/>
    <w:rsid w:val="00881E38"/>
    <w:rsid w:val="0088351B"/>
    <w:rsid w:val="008838A4"/>
    <w:rsid w:val="0088429B"/>
    <w:rsid w:val="0088509A"/>
    <w:rsid w:val="0088593D"/>
    <w:rsid w:val="0088770B"/>
    <w:rsid w:val="008904B3"/>
    <w:rsid w:val="00890B0C"/>
    <w:rsid w:val="008914E1"/>
    <w:rsid w:val="00891616"/>
    <w:rsid w:val="008920F7"/>
    <w:rsid w:val="00892256"/>
    <w:rsid w:val="00892B2E"/>
    <w:rsid w:val="00893487"/>
    <w:rsid w:val="008942EE"/>
    <w:rsid w:val="008949A0"/>
    <w:rsid w:val="00895577"/>
    <w:rsid w:val="008964C5"/>
    <w:rsid w:val="008965BC"/>
    <w:rsid w:val="00896D37"/>
    <w:rsid w:val="008977BC"/>
    <w:rsid w:val="008A02F7"/>
    <w:rsid w:val="008A0446"/>
    <w:rsid w:val="008A0D14"/>
    <w:rsid w:val="008A229A"/>
    <w:rsid w:val="008A27F0"/>
    <w:rsid w:val="008A29AB"/>
    <w:rsid w:val="008A3DCF"/>
    <w:rsid w:val="008A5593"/>
    <w:rsid w:val="008A62F3"/>
    <w:rsid w:val="008A666C"/>
    <w:rsid w:val="008A6744"/>
    <w:rsid w:val="008A6A8A"/>
    <w:rsid w:val="008A6BA6"/>
    <w:rsid w:val="008A6BD1"/>
    <w:rsid w:val="008B0008"/>
    <w:rsid w:val="008B101D"/>
    <w:rsid w:val="008B13B4"/>
    <w:rsid w:val="008B14E8"/>
    <w:rsid w:val="008B17E9"/>
    <w:rsid w:val="008B37D1"/>
    <w:rsid w:val="008B3BB1"/>
    <w:rsid w:val="008B3C0E"/>
    <w:rsid w:val="008B3EFD"/>
    <w:rsid w:val="008B48FB"/>
    <w:rsid w:val="008B49FD"/>
    <w:rsid w:val="008B4AA1"/>
    <w:rsid w:val="008B6263"/>
    <w:rsid w:val="008B686F"/>
    <w:rsid w:val="008B6D3A"/>
    <w:rsid w:val="008B7CD7"/>
    <w:rsid w:val="008C038A"/>
    <w:rsid w:val="008C0B80"/>
    <w:rsid w:val="008C10D4"/>
    <w:rsid w:val="008C28B3"/>
    <w:rsid w:val="008C4B32"/>
    <w:rsid w:val="008C4E97"/>
    <w:rsid w:val="008C55FD"/>
    <w:rsid w:val="008C5933"/>
    <w:rsid w:val="008C6EE4"/>
    <w:rsid w:val="008C7AA5"/>
    <w:rsid w:val="008C7EA6"/>
    <w:rsid w:val="008D0B2C"/>
    <w:rsid w:val="008D16E6"/>
    <w:rsid w:val="008D340A"/>
    <w:rsid w:val="008D36B8"/>
    <w:rsid w:val="008D3B6A"/>
    <w:rsid w:val="008D400E"/>
    <w:rsid w:val="008D4662"/>
    <w:rsid w:val="008D50DE"/>
    <w:rsid w:val="008D5CDD"/>
    <w:rsid w:val="008D61C1"/>
    <w:rsid w:val="008D6ECD"/>
    <w:rsid w:val="008D7326"/>
    <w:rsid w:val="008D796A"/>
    <w:rsid w:val="008D799C"/>
    <w:rsid w:val="008D79AB"/>
    <w:rsid w:val="008D7CD6"/>
    <w:rsid w:val="008D7EF1"/>
    <w:rsid w:val="008E0735"/>
    <w:rsid w:val="008E092B"/>
    <w:rsid w:val="008E109F"/>
    <w:rsid w:val="008E14AC"/>
    <w:rsid w:val="008E154B"/>
    <w:rsid w:val="008E1A29"/>
    <w:rsid w:val="008E1D05"/>
    <w:rsid w:val="008E22F2"/>
    <w:rsid w:val="008E252E"/>
    <w:rsid w:val="008E2C7D"/>
    <w:rsid w:val="008E3111"/>
    <w:rsid w:val="008E335A"/>
    <w:rsid w:val="008E349B"/>
    <w:rsid w:val="008E3942"/>
    <w:rsid w:val="008E3992"/>
    <w:rsid w:val="008E3B1A"/>
    <w:rsid w:val="008E550D"/>
    <w:rsid w:val="008E7F52"/>
    <w:rsid w:val="008F0231"/>
    <w:rsid w:val="008F1503"/>
    <w:rsid w:val="008F1764"/>
    <w:rsid w:val="008F1776"/>
    <w:rsid w:val="008F2A35"/>
    <w:rsid w:val="008F2E6D"/>
    <w:rsid w:val="008F31B5"/>
    <w:rsid w:val="008F43ED"/>
    <w:rsid w:val="008F7091"/>
    <w:rsid w:val="009019BF"/>
    <w:rsid w:val="00905647"/>
    <w:rsid w:val="00905A27"/>
    <w:rsid w:val="00905C7C"/>
    <w:rsid w:val="00905E00"/>
    <w:rsid w:val="00905EE8"/>
    <w:rsid w:val="00905F7C"/>
    <w:rsid w:val="0090742D"/>
    <w:rsid w:val="009075E0"/>
    <w:rsid w:val="009079FC"/>
    <w:rsid w:val="009102D9"/>
    <w:rsid w:val="00910A7B"/>
    <w:rsid w:val="00910C10"/>
    <w:rsid w:val="00911144"/>
    <w:rsid w:val="009114D0"/>
    <w:rsid w:val="00911877"/>
    <w:rsid w:val="009122B6"/>
    <w:rsid w:val="00912361"/>
    <w:rsid w:val="00913EB1"/>
    <w:rsid w:val="00915041"/>
    <w:rsid w:val="009152F9"/>
    <w:rsid w:val="00915692"/>
    <w:rsid w:val="00915B0E"/>
    <w:rsid w:val="00915B82"/>
    <w:rsid w:val="009162A8"/>
    <w:rsid w:val="009168EF"/>
    <w:rsid w:val="00916EBC"/>
    <w:rsid w:val="00916F12"/>
    <w:rsid w:val="00917F39"/>
    <w:rsid w:val="009200C3"/>
    <w:rsid w:val="00920C06"/>
    <w:rsid w:val="00921299"/>
    <w:rsid w:val="00923719"/>
    <w:rsid w:val="009239C0"/>
    <w:rsid w:val="00923BE7"/>
    <w:rsid w:val="00924E3C"/>
    <w:rsid w:val="00925943"/>
    <w:rsid w:val="009262C4"/>
    <w:rsid w:val="00926A2D"/>
    <w:rsid w:val="00926C46"/>
    <w:rsid w:val="00927533"/>
    <w:rsid w:val="00927B6C"/>
    <w:rsid w:val="00927E26"/>
    <w:rsid w:val="00930655"/>
    <w:rsid w:val="00930A8C"/>
    <w:rsid w:val="0093127F"/>
    <w:rsid w:val="009312E3"/>
    <w:rsid w:val="00931733"/>
    <w:rsid w:val="0093228A"/>
    <w:rsid w:val="009324E1"/>
    <w:rsid w:val="009325A2"/>
    <w:rsid w:val="009325E8"/>
    <w:rsid w:val="009335EB"/>
    <w:rsid w:val="009336D9"/>
    <w:rsid w:val="00933AEB"/>
    <w:rsid w:val="00934D33"/>
    <w:rsid w:val="009353EF"/>
    <w:rsid w:val="009357CB"/>
    <w:rsid w:val="00935FF3"/>
    <w:rsid w:val="00937527"/>
    <w:rsid w:val="0094016C"/>
    <w:rsid w:val="009401AA"/>
    <w:rsid w:val="009402EB"/>
    <w:rsid w:val="009406AD"/>
    <w:rsid w:val="00940D8A"/>
    <w:rsid w:val="00941043"/>
    <w:rsid w:val="00942C23"/>
    <w:rsid w:val="00942C4A"/>
    <w:rsid w:val="00942E27"/>
    <w:rsid w:val="00942EB7"/>
    <w:rsid w:val="00942EBC"/>
    <w:rsid w:val="0094335F"/>
    <w:rsid w:val="009440E2"/>
    <w:rsid w:val="009440EB"/>
    <w:rsid w:val="0094412A"/>
    <w:rsid w:val="009449A6"/>
    <w:rsid w:val="00944A7E"/>
    <w:rsid w:val="00944D15"/>
    <w:rsid w:val="009459FC"/>
    <w:rsid w:val="0094619D"/>
    <w:rsid w:val="0094625A"/>
    <w:rsid w:val="009500AC"/>
    <w:rsid w:val="0095083A"/>
    <w:rsid w:val="009516CB"/>
    <w:rsid w:val="00951D1A"/>
    <w:rsid w:val="009528B9"/>
    <w:rsid w:val="0095372D"/>
    <w:rsid w:val="0095438F"/>
    <w:rsid w:val="00955CC9"/>
    <w:rsid w:val="00956F95"/>
    <w:rsid w:val="00957D31"/>
    <w:rsid w:val="00957ECE"/>
    <w:rsid w:val="00960939"/>
    <w:rsid w:val="00961040"/>
    <w:rsid w:val="009612C3"/>
    <w:rsid w:val="00961F82"/>
    <w:rsid w:val="0096309A"/>
    <w:rsid w:val="009630A2"/>
    <w:rsid w:val="00963447"/>
    <w:rsid w:val="009638A3"/>
    <w:rsid w:val="0096460C"/>
    <w:rsid w:val="0096492C"/>
    <w:rsid w:val="00964CEC"/>
    <w:rsid w:val="00965406"/>
    <w:rsid w:val="00965F57"/>
    <w:rsid w:val="00966C02"/>
    <w:rsid w:val="00967ED4"/>
    <w:rsid w:val="009706C4"/>
    <w:rsid w:val="00972BE7"/>
    <w:rsid w:val="00972E61"/>
    <w:rsid w:val="00973394"/>
    <w:rsid w:val="009743D3"/>
    <w:rsid w:val="00974C1B"/>
    <w:rsid w:val="00974C58"/>
    <w:rsid w:val="0097510B"/>
    <w:rsid w:val="00976A1E"/>
    <w:rsid w:val="00976B46"/>
    <w:rsid w:val="00977105"/>
    <w:rsid w:val="0097713D"/>
    <w:rsid w:val="009772A0"/>
    <w:rsid w:val="00977780"/>
    <w:rsid w:val="009777E8"/>
    <w:rsid w:val="0098030E"/>
    <w:rsid w:val="00980650"/>
    <w:rsid w:val="00981A06"/>
    <w:rsid w:val="00981C0F"/>
    <w:rsid w:val="009829B8"/>
    <w:rsid w:val="009832FB"/>
    <w:rsid w:val="00983329"/>
    <w:rsid w:val="00983664"/>
    <w:rsid w:val="00983D7C"/>
    <w:rsid w:val="00983F3D"/>
    <w:rsid w:val="00983F78"/>
    <w:rsid w:val="00984404"/>
    <w:rsid w:val="00984686"/>
    <w:rsid w:val="00984D64"/>
    <w:rsid w:val="00985A44"/>
    <w:rsid w:val="00986979"/>
    <w:rsid w:val="00986AE4"/>
    <w:rsid w:val="00986C89"/>
    <w:rsid w:val="009871D5"/>
    <w:rsid w:val="0098789D"/>
    <w:rsid w:val="00987AA9"/>
    <w:rsid w:val="009902DA"/>
    <w:rsid w:val="0099247E"/>
    <w:rsid w:val="009928FA"/>
    <w:rsid w:val="00992C5A"/>
    <w:rsid w:val="00992D5D"/>
    <w:rsid w:val="00993547"/>
    <w:rsid w:val="00994A05"/>
    <w:rsid w:val="009960AC"/>
    <w:rsid w:val="0099619F"/>
    <w:rsid w:val="00996292"/>
    <w:rsid w:val="00996423"/>
    <w:rsid w:val="009967BA"/>
    <w:rsid w:val="00996C81"/>
    <w:rsid w:val="009A02B3"/>
    <w:rsid w:val="009A0396"/>
    <w:rsid w:val="009A1015"/>
    <w:rsid w:val="009A293C"/>
    <w:rsid w:val="009A3091"/>
    <w:rsid w:val="009A485A"/>
    <w:rsid w:val="009A4FE2"/>
    <w:rsid w:val="009A50C8"/>
    <w:rsid w:val="009A5480"/>
    <w:rsid w:val="009A562F"/>
    <w:rsid w:val="009A6134"/>
    <w:rsid w:val="009A6310"/>
    <w:rsid w:val="009A6904"/>
    <w:rsid w:val="009A6AEF"/>
    <w:rsid w:val="009A6DAD"/>
    <w:rsid w:val="009A7136"/>
    <w:rsid w:val="009A76AB"/>
    <w:rsid w:val="009B067F"/>
    <w:rsid w:val="009B0EFF"/>
    <w:rsid w:val="009B1171"/>
    <w:rsid w:val="009B1763"/>
    <w:rsid w:val="009B255C"/>
    <w:rsid w:val="009B2687"/>
    <w:rsid w:val="009B2ECD"/>
    <w:rsid w:val="009B33D7"/>
    <w:rsid w:val="009B377D"/>
    <w:rsid w:val="009B38E0"/>
    <w:rsid w:val="009B4014"/>
    <w:rsid w:val="009B4E86"/>
    <w:rsid w:val="009B5371"/>
    <w:rsid w:val="009B54F6"/>
    <w:rsid w:val="009B57C2"/>
    <w:rsid w:val="009B60BD"/>
    <w:rsid w:val="009B6106"/>
    <w:rsid w:val="009B678B"/>
    <w:rsid w:val="009B6C05"/>
    <w:rsid w:val="009B7496"/>
    <w:rsid w:val="009B785D"/>
    <w:rsid w:val="009B7D35"/>
    <w:rsid w:val="009C0A64"/>
    <w:rsid w:val="009C0AA9"/>
    <w:rsid w:val="009C0DB3"/>
    <w:rsid w:val="009C1E18"/>
    <w:rsid w:val="009C28FD"/>
    <w:rsid w:val="009C3837"/>
    <w:rsid w:val="009C5677"/>
    <w:rsid w:val="009C56DD"/>
    <w:rsid w:val="009C56E3"/>
    <w:rsid w:val="009C5AEB"/>
    <w:rsid w:val="009C6371"/>
    <w:rsid w:val="009C659F"/>
    <w:rsid w:val="009C6927"/>
    <w:rsid w:val="009C6B36"/>
    <w:rsid w:val="009C6BFA"/>
    <w:rsid w:val="009C6C73"/>
    <w:rsid w:val="009C6CB9"/>
    <w:rsid w:val="009C748C"/>
    <w:rsid w:val="009C7962"/>
    <w:rsid w:val="009D02FE"/>
    <w:rsid w:val="009D0B62"/>
    <w:rsid w:val="009D0CD6"/>
    <w:rsid w:val="009D1225"/>
    <w:rsid w:val="009D13B7"/>
    <w:rsid w:val="009D1E5C"/>
    <w:rsid w:val="009D3514"/>
    <w:rsid w:val="009D3584"/>
    <w:rsid w:val="009D3924"/>
    <w:rsid w:val="009D4070"/>
    <w:rsid w:val="009D4405"/>
    <w:rsid w:val="009D4411"/>
    <w:rsid w:val="009D466A"/>
    <w:rsid w:val="009D5178"/>
    <w:rsid w:val="009D66A7"/>
    <w:rsid w:val="009D6AEA"/>
    <w:rsid w:val="009D6D7B"/>
    <w:rsid w:val="009D7011"/>
    <w:rsid w:val="009D72E2"/>
    <w:rsid w:val="009E001E"/>
    <w:rsid w:val="009E02C2"/>
    <w:rsid w:val="009E0A80"/>
    <w:rsid w:val="009E1F73"/>
    <w:rsid w:val="009E20BD"/>
    <w:rsid w:val="009E2365"/>
    <w:rsid w:val="009E26A7"/>
    <w:rsid w:val="009E26AB"/>
    <w:rsid w:val="009E3584"/>
    <w:rsid w:val="009E438C"/>
    <w:rsid w:val="009E68ED"/>
    <w:rsid w:val="009E6D77"/>
    <w:rsid w:val="009E76BB"/>
    <w:rsid w:val="009F0461"/>
    <w:rsid w:val="009F0EBF"/>
    <w:rsid w:val="009F13D0"/>
    <w:rsid w:val="009F16C2"/>
    <w:rsid w:val="009F1B95"/>
    <w:rsid w:val="009F1BA3"/>
    <w:rsid w:val="009F23A7"/>
    <w:rsid w:val="009F25EC"/>
    <w:rsid w:val="009F2B8C"/>
    <w:rsid w:val="009F2BC3"/>
    <w:rsid w:val="009F317D"/>
    <w:rsid w:val="009F476B"/>
    <w:rsid w:val="009F4B05"/>
    <w:rsid w:val="009F5000"/>
    <w:rsid w:val="009F59DF"/>
    <w:rsid w:val="009F6E59"/>
    <w:rsid w:val="009F71AD"/>
    <w:rsid w:val="00A00990"/>
    <w:rsid w:val="00A00E89"/>
    <w:rsid w:val="00A00FC1"/>
    <w:rsid w:val="00A0374B"/>
    <w:rsid w:val="00A03BDA"/>
    <w:rsid w:val="00A03FAE"/>
    <w:rsid w:val="00A0541F"/>
    <w:rsid w:val="00A059F1"/>
    <w:rsid w:val="00A05DA3"/>
    <w:rsid w:val="00A05E57"/>
    <w:rsid w:val="00A05FD5"/>
    <w:rsid w:val="00A062F0"/>
    <w:rsid w:val="00A06811"/>
    <w:rsid w:val="00A07A6F"/>
    <w:rsid w:val="00A07C41"/>
    <w:rsid w:val="00A100E5"/>
    <w:rsid w:val="00A1048A"/>
    <w:rsid w:val="00A11D53"/>
    <w:rsid w:val="00A122E8"/>
    <w:rsid w:val="00A13190"/>
    <w:rsid w:val="00A13304"/>
    <w:rsid w:val="00A135B1"/>
    <w:rsid w:val="00A13E18"/>
    <w:rsid w:val="00A141AC"/>
    <w:rsid w:val="00A14260"/>
    <w:rsid w:val="00A14ADE"/>
    <w:rsid w:val="00A14B0C"/>
    <w:rsid w:val="00A14C56"/>
    <w:rsid w:val="00A14E06"/>
    <w:rsid w:val="00A14E82"/>
    <w:rsid w:val="00A14E8C"/>
    <w:rsid w:val="00A1668B"/>
    <w:rsid w:val="00A166C5"/>
    <w:rsid w:val="00A169C3"/>
    <w:rsid w:val="00A16FDD"/>
    <w:rsid w:val="00A1762E"/>
    <w:rsid w:val="00A17782"/>
    <w:rsid w:val="00A17C15"/>
    <w:rsid w:val="00A17D7F"/>
    <w:rsid w:val="00A20719"/>
    <w:rsid w:val="00A20FE3"/>
    <w:rsid w:val="00A210D2"/>
    <w:rsid w:val="00A217B2"/>
    <w:rsid w:val="00A21C1F"/>
    <w:rsid w:val="00A21D7B"/>
    <w:rsid w:val="00A237E0"/>
    <w:rsid w:val="00A24CB2"/>
    <w:rsid w:val="00A25735"/>
    <w:rsid w:val="00A257E6"/>
    <w:rsid w:val="00A258D9"/>
    <w:rsid w:val="00A25BAD"/>
    <w:rsid w:val="00A26477"/>
    <w:rsid w:val="00A26E17"/>
    <w:rsid w:val="00A2706C"/>
    <w:rsid w:val="00A2762B"/>
    <w:rsid w:val="00A276A2"/>
    <w:rsid w:val="00A27A0A"/>
    <w:rsid w:val="00A309D2"/>
    <w:rsid w:val="00A30E3B"/>
    <w:rsid w:val="00A30F1E"/>
    <w:rsid w:val="00A31F04"/>
    <w:rsid w:val="00A326B9"/>
    <w:rsid w:val="00A33BB7"/>
    <w:rsid w:val="00A33FEC"/>
    <w:rsid w:val="00A3494C"/>
    <w:rsid w:val="00A357D8"/>
    <w:rsid w:val="00A35B42"/>
    <w:rsid w:val="00A40534"/>
    <w:rsid w:val="00A40EC3"/>
    <w:rsid w:val="00A420D7"/>
    <w:rsid w:val="00A4220F"/>
    <w:rsid w:val="00A42706"/>
    <w:rsid w:val="00A43483"/>
    <w:rsid w:val="00A4386D"/>
    <w:rsid w:val="00A440E3"/>
    <w:rsid w:val="00A4449A"/>
    <w:rsid w:val="00A44A66"/>
    <w:rsid w:val="00A44AC8"/>
    <w:rsid w:val="00A46064"/>
    <w:rsid w:val="00A46170"/>
    <w:rsid w:val="00A46923"/>
    <w:rsid w:val="00A46EC6"/>
    <w:rsid w:val="00A47271"/>
    <w:rsid w:val="00A47597"/>
    <w:rsid w:val="00A47B9B"/>
    <w:rsid w:val="00A50187"/>
    <w:rsid w:val="00A50BE7"/>
    <w:rsid w:val="00A5123C"/>
    <w:rsid w:val="00A51454"/>
    <w:rsid w:val="00A51E66"/>
    <w:rsid w:val="00A51FAA"/>
    <w:rsid w:val="00A52927"/>
    <w:rsid w:val="00A52C10"/>
    <w:rsid w:val="00A52DCB"/>
    <w:rsid w:val="00A52DD5"/>
    <w:rsid w:val="00A53118"/>
    <w:rsid w:val="00A53637"/>
    <w:rsid w:val="00A536B6"/>
    <w:rsid w:val="00A544AF"/>
    <w:rsid w:val="00A54A2F"/>
    <w:rsid w:val="00A54DBA"/>
    <w:rsid w:val="00A54E1F"/>
    <w:rsid w:val="00A551E0"/>
    <w:rsid w:val="00A56206"/>
    <w:rsid w:val="00A563C2"/>
    <w:rsid w:val="00A56595"/>
    <w:rsid w:val="00A57010"/>
    <w:rsid w:val="00A573BF"/>
    <w:rsid w:val="00A57A41"/>
    <w:rsid w:val="00A57F92"/>
    <w:rsid w:val="00A60144"/>
    <w:rsid w:val="00A60205"/>
    <w:rsid w:val="00A61375"/>
    <w:rsid w:val="00A624D7"/>
    <w:rsid w:val="00A627E7"/>
    <w:rsid w:val="00A62F8C"/>
    <w:rsid w:val="00A630EC"/>
    <w:rsid w:val="00A63A3F"/>
    <w:rsid w:val="00A6486F"/>
    <w:rsid w:val="00A64C9E"/>
    <w:rsid w:val="00A65105"/>
    <w:rsid w:val="00A65E14"/>
    <w:rsid w:val="00A6678F"/>
    <w:rsid w:val="00A67972"/>
    <w:rsid w:val="00A679DC"/>
    <w:rsid w:val="00A67DBC"/>
    <w:rsid w:val="00A67FBE"/>
    <w:rsid w:val="00A701EF"/>
    <w:rsid w:val="00A702E0"/>
    <w:rsid w:val="00A709D0"/>
    <w:rsid w:val="00A70A6F"/>
    <w:rsid w:val="00A70F6E"/>
    <w:rsid w:val="00A71848"/>
    <w:rsid w:val="00A7189F"/>
    <w:rsid w:val="00A71CD8"/>
    <w:rsid w:val="00A72D82"/>
    <w:rsid w:val="00A72DC1"/>
    <w:rsid w:val="00A7385A"/>
    <w:rsid w:val="00A73EC9"/>
    <w:rsid w:val="00A74867"/>
    <w:rsid w:val="00A74F68"/>
    <w:rsid w:val="00A75B99"/>
    <w:rsid w:val="00A75E0E"/>
    <w:rsid w:val="00A75F9D"/>
    <w:rsid w:val="00A7797A"/>
    <w:rsid w:val="00A77DBE"/>
    <w:rsid w:val="00A80BFE"/>
    <w:rsid w:val="00A81A8F"/>
    <w:rsid w:val="00A82255"/>
    <w:rsid w:val="00A831DA"/>
    <w:rsid w:val="00A83B05"/>
    <w:rsid w:val="00A8482F"/>
    <w:rsid w:val="00A84D05"/>
    <w:rsid w:val="00A8529F"/>
    <w:rsid w:val="00A860D0"/>
    <w:rsid w:val="00A862E9"/>
    <w:rsid w:val="00A8638C"/>
    <w:rsid w:val="00A87082"/>
    <w:rsid w:val="00A877C3"/>
    <w:rsid w:val="00A9054E"/>
    <w:rsid w:val="00A90669"/>
    <w:rsid w:val="00A90BAC"/>
    <w:rsid w:val="00A91A78"/>
    <w:rsid w:val="00A939FB"/>
    <w:rsid w:val="00A93B99"/>
    <w:rsid w:val="00A93BCA"/>
    <w:rsid w:val="00A93D82"/>
    <w:rsid w:val="00A94112"/>
    <w:rsid w:val="00A95BB3"/>
    <w:rsid w:val="00A96DCD"/>
    <w:rsid w:val="00A96EAC"/>
    <w:rsid w:val="00A97089"/>
    <w:rsid w:val="00A971D1"/>
    <w:rsid w:val="00A973C6"/>
    <w:rsid w:val="00A97421"/>
    <w:rsid w:val="00A976A6"/>
    <w:rsid w:val="00A97D9D"/>
    <w:rsid w:val="00AA137E"/>
    <w:rsid w:val="00AA2290"/>
    <w:rsid w:val="00AA22C7"/>
    <w:rsid w:val="00AA2848"/>
    <w:rsid w:val="00AA3191"/>
    <w:rsid w:val="00AA336B"/>
    <w:rsid w:val="00AA358B"/>
    <w:rsid w:val="00AA3BA4"/>
    <w:rsid w:val="00AA59EB"/>
    <w:rsid w:val="00AA72FE"/>
    <w:rsid w:val="00AA7913"/>
    <w:rsid w:val="00AA7EF9"/>
    <w:rsid w:val="00AB040A"/>
    <w:rsid w:val="00AB0C60"/>
    <w:rsid w:val="00AB0D1D"/>
    <w:rsid w:val="00AB1313"/>
    <w:rsid w:val="00AB1339"/>
    <w:rsid w:val="00AB1410"/>
    <w:rsid w:val="00AB2BA2"/>
    <w:rsid w:val="00AB3E4A"/>
    <w:rsid w:val="00AB4A91"/>
    <w:rsid w:val="00AB4C64"/>
    <w:rsid w:val="00AB55BA"/>
    <w:rsid w:val="00AB5C4E"/>
    <w:rsid w:val="00AB65FD"/>
    <w:rsid w:val="00AB69A1"/>
    <w:rsid w:val="00AB7AB8"/>
    <w:rsid w:val="00AB7B85"/>
    <w:rsid w:val="00AB7EFF"/>
    <w:rsid w:val="00AC0461"/>
    <w:rsid w:val="00AC0BCE"/>
    <w:rsid w:val="00AC1814"/>
    <w:rsid w:val="00AC1B38"/>
    <w:rsid w:val="00AC2A56"/>
    <w:rsid w:val="00AC2FCB"/>
    <w:rsid w:val="00AC440E"/>
    <w:rsid w:val="00AC50BF"/>
    <w:rsid w:val="00AC51A4"/>
    <w:rsid w:val="00AC7379"/>
    <w:rsid w:val="00AC79B5"/>
    <w:rsid w:val="00AD0337"/>
    <w:rsid w:val="00AD047C"/>
    <w:rsid w:val="00AD0BA5"/>
    <w:rsid w:val="00AD0E8C"/>
    <w:rsid w:val="00AD1575"/>
    <w:rsid w:val="00AD188C"/>
    <w:rsid w:val="00AD21DD"/>
    <w:rsid w:val="00AD22AE"/>
    <w:rsid w:val="00AD2CFF"/>
    <w:rsid w:val="00AD3D2D"/>
    <w:rsid w:val="00AD4901"/>
    <w:rsid w:val="00AD4E65"/>
    <w:rsid w:val="00AD58BB"/>
    <w:rsid w:val="00AD5BD5"/>
    <w:rsid w:val="00AD5E20"/>
    <w:rsid w:val="00AD7733"/>
    <w:rsid w:val="00AD7EFC"/>
    <w:rsid w:val="00AE01E0"/>
    <w:rsid w:val="00AE08A1"/>
    <w:rsid w:val="00AE1631"/>
    <w:rsid w:val="00AE1926"/>
    <w:rsid w:val="00AE19B6"/>
    <w:rsid w:val="00AE2246"/>
    <w:rsid w:val="00AE2849"/>
    <w:rsid w:val="00AE3AD2"/>
    <w:rsid w:val="00AE4003"/>
    <w:rsid w:val="00AE40EF"/>
    <w:rsid w:val="00AE4730"/>
    <w:rsid w:val="00AE5712"/>
    <w:rsid w:val="00AE5BB6"/>
    <w:rsid w:val="00AE607B"/>
    <w:rsid w:val="00AE64D5"/>
    <w:rsid w:val="00AF02D7"/>
    <w:rsid w:val="00AF050C"/>
    <w:rsid w:val="00AF09A8"/>
    <w:rsid w:val="00AF0AF0"/>
    <w:rsid w:val="00AF0CDB"/>
    <w:rsid w:val="00AF27CC"/>
    <w:rsid w:val="00AF2A83"/>
    <w:rsid w:val="00AF3EF3"/>
    <w:rsid w:val="00AF4D77"/>
    <w:rsid w:val="00AF544A"/>
    <w:rsid w:val="00AF5921"/>
    <w:rsid w:val="00AF6F47"/>
    <w:rsid w:val="00B0032B"/>
    <w:rsid w:val="00B01576"/>
    <w:rsid w:val="00B01FB4"/>
    <w:rsid w:val="00B031FF"/>
    <w:rsid w:val="00B03360"/>
    <w:rsid w:val="00B03949"/>
    <w:rsid w:val="00B03C75"/>
    <w:rsid w:val="00B053C0"/>
    <w:rsid w:val="00B055EA"/>
    <w:rsid w:val="00B05D38"/>
    <w:rsid w:val="00B05FE4"/>
    <w:rsid w:val="00B0600E"/>
    <w:rsid w:val="00B06517"/>
    <w:rsid w:val="00B06AE3"/>
    <w:rsid w:val="00B07A5E"/>
    <w:rsid w:val="00B1025C"/>
    <w:rsid w:val="00B106C0"/>
    <w:rsid w:val="00B1091E"/>
    <w:rsid w:val="00B11AC7"/>
    <w:rsid w:val="00B11FBD"/>
    <w:rsid w:val="00B1277B"/>
    <w:rsid w:val="00B148F0"/>
    <w:rsid w:val="00B15AF4"/>
    <w:rsid w:val="00B15B5E"/>
    <w:rsid w:val="00B15BD6"/>
    <w:rsid w:val="00B16B9D"/>
    <w:rsid w:val="00B17195"/>
    <w:rsid w:val="00B178E6"/>
    <w:rsid w:val="00B17CE3"/>
    <w:rsid w:val="00B200D1"/>
    <w:rsid w:val="00B2042F"/>
    <w:rsid w:val="00B206B9"/>
    <w:rsid w:val="00B209B2"/>
    <w:rsid w:val="00B2174A"/>
    <w:rsid w:val="00B21838"/>
    <w:rsid w:val="00B21975"/>
    <w:rsid w:val="00B219BB"/>
    <w:rsid w:val="00B224F5"/>
    <w:rsid w:val="00B22AD0"/>
    <w:rsid w:val="00B238F5"/>
    <w:rsid w:val="00B24C2C"/>
    <w:rsid w:val="00B2588C"/>
    <w:rsid w:val="00B26B9D"/>
    <w:rsid w:val="00B26EBF"/>
    <w:rsid w:val="00B27848"/>
    <w:rsid w:val="00B302E5"/>
    <w:rsid w:val="00B30789"/>
    <w:rsid w:val="00B30793"/>
    <w:rsid w:val="00B3120E"/>
    <w:rsid w:val="00B31867"/>
    <w:rsid w:val="00B31B2E"/>
    <w:rsid w:val="00B32D73"/>
    <w:rsid w:val="00B32F19"/>
    <w:rsid w:val="00B330ED"/>
    <w:rsid w:val="00B33DCC"/>
    <w:rsid w:val="00B34878"/>
    <w:rsid w:val="00B352F9"/>
    <w:rsid w:val="00B35E27"/>
    <w:rsid w:val="00B367B1"/>
    <w:rsid w:val="00B400C6"/>
    <w:rsid w:val="00B41E34"/>
    <w:rsid w:val="00B42647"/>
    <w:rsid w:val="00B426A0"/>
    <w:rsid w:val="00B431CA"/>
    <w:rsid w:val="00B43B90"/>
    <w:rsid w:val="00B43BCA"/>
    <w:rsid w:val="00B448AB"/>
    <w:rsid w:val="00B44B2F"/>
    <w:rsid w:val="00B450F1"/>
    <w:rsid w:val="00B45D9F"/>
    <w:rsid w:val="00B45F16"/>
    <w:rsid w:val="00B46623"/>
    <w:rsid w:val="00B4669E"/>
    <w:rsid w:val="00B4689D"/>
    <w:rsid w:val="00B46F2E"/>
    <w:rsid w:val="00B47464"/>
    <w:rsid w:val="00B47B92"/>
    <w:rsid w:val="00B50092"/>
    <w:rsid w:val="00B50EC1"/>
    <w:rsid w:val="00B516B8"/>
    <w:rsid w:val="00B51734"/>
    <w:rsid w:val="00B522B1"/>
    <w:rsid w:val="00B539F7"/>
    <w:rsid w:val="00B55372"/>
    <w:rsid w:val="00B5540A"/>
    <w:rsid w:val="00B56380"/>
    <w:rsid w:val="00B60179"/>
    <w:rsid w:val="00B62473"/>
    <w:rsid w:val="00B635F7"/>
    <w:rsid w:val="00B63E29"/>
    <w:rsid w:val="00B64A6F"/>
    <w:rsid w:val="00B64C34"/>
    <w:rsid w:val="00B66300"/>
    <w:rsid w:val="00B67C8C"/>
    <w:rsid w:val="00B70EAA"/>
    <w:rsid w:val="00B72945"/>
    <w:rsid w:val="00B72F17"/>
    <w:rsid w:val="00B732FD"/>
    <w:rsid w:val="00B73DC2"/>
    <w:rsid w:val="00B764AF"/>
    <w:rsid w:val="00B76AD7"/>
    <w:rsid w:val="00B76D65"/>
    <w:rsid w:val="00B77006"/>
    <w:rsid w:val="00B800B6"/>
    <w:rsid w:val="00B8030F"/>
    <w:rsid w:val="00B80E97"/>
    <w:rsid w:val="00B81C1A"/>
    <w:rsid w:val="00B8202D"/>
    <w:rsid w:val="00B8340A"/>
    <w:rsid w:val="00B8416E"/>
    <w:rsid w:val="00B84C1C"/>
    <w:rsid w:val="00B86A3E"/>
    <w:rsid w:val="00B90A36"/>
    <w:rsid w:val="00B90DC2"/>
    <w:rsid w:val="00B91072"/>
    <w:rsid w:val="00B91218"/>
    <w:rsid w:val="00B91654"/>
    <w:rsid w:val="00B91850"/>
    <w:rsid w:val="00B91A58"/>
    <w:rsid w:val="00B9288C"/>
    <w:rsid w:val="00B92A45"/>
    <w:rsid w:val="00B92A98"/>
    <w:rsid w:val="00B92BCD"/>
    <w:rsid w:val="00B92F2D"/>
    <w:rsid w:val="00B941A1"/>
    <w:rsid w:val="00B9436E"/>
    <w:rsid w:val="00B95F9E"/>
    <w:rsid w:val="00B96294"/>
    <w:rsid w:val="00B96522"/>
    <w:rsid w:val="00B96611"/>
    <w:rsid w:val="00B972BE"/>
    <w:rsid w:val="00B97983"/>
    <w:rsid w:val="00BA129D"/>
    <w:rsid w:val="00BA1362"/>
    <w:rsid w:val="00BA146A"/>
    <w:rsid w:val="00BA1CC2"/>
    <w:rsid w:val="00BA3F7F"/>
    <w:rsid w:val="00BA422C"/>
    <w:rsid w:val="00BA5650"/>
    <w:rsid w:val="00BA56E0"/>
    <w:rsid w:val="00BA5E4B"/>
    <w:rsid w:val="00BA606A"/>
    <w:rsid w:val="00BA6A0A"/>
    <w:rsid w:val="00BA6BB2"/>
    <w:rsid w:val="00BA7276"/>
    <w:rsid w:val="00BA72E6"/>
    <w:rsid w:val="00BB00FA"/>
    <w:rsid w:val="00BB0400"/>
    <w:rsid w:val="00BB0408"/>
    <w:rsid w:val="00BB0D7C"/>
    <w:rsid w:val="00BB0DF2"/>
    <w:rsid w:val="00BB10C3"/>
    <w:rsid w:val="00BB284D"/>
    <w:rsid w:val="00BB292D"/>
    <w:rsid w:val="00BB2EBA"/>
    <w:rsid w:val="00BB3592"/>
    <w:rsid w:val="00BB4339"/>
    <w:rsid w:val="00BB462D"/>
    <w:rsid w:val="00BB4B34"/>
    <w:rsid w:val="00BB4ECB"/>
    <w:rsid w:val="00BB5862"/>
    <w:rsid w:val="00BB702D"/>
    <w:rsid w:val="00BB70E3"/>
    <w:rsid w:val="00BB77E0"/>
    <w:rsid w:val="00BB7D4D"/>
    <w:rsid w:val="00BC0568"/>
    <w:rsid w:val="00BC102A"/>
    <w:rsid w:val="00BC29AE"/>
    <w:rsid w:val="00BC2CB4"/>
    <w:rsid w:val="00BC307A"/>
    <w:rsid w:val="00BC3477"/>
    <w:rsid w:val="00BC38D7"/>
    <w:rsid w:val="00BC41FB"/>
    <w:rsid w:val="00BC478E"/>
    <w:rsid w:val="00BC5C9B"/>
    <w:rsid w:val="00BC5CB9"/>
    <w:rsid w:val="00BC637D"/>
    <w:rsid w:val="00BC651F"/>
    <w:rsid w:val="00BC726B"/>
    <w:rsid w:val="00BC7605"/>
    <w:rsid w:val="00BC7FBF"/>
    <w:rsid w:val="00BD08BD"/>
    <w:rsid w:val="00BD0EC1"/>
    <w:rsid w:val="00BD1BCA"/>
    <w:rsid w:val="00BD2BEC"/>
    <w:rsid w:val="00BD2BFA"/>
    <w:rsid w:val="00BD3A58"/>
    <w:rsid w:val="00BD3E10"/>
    <w:rsid w:val="00BD4AAA"/>
    <w:rsid w:val="00BD4D0B"/>
    <w:rsid w:val="00BD4DDE"/>
    <w:rsid w:val="00BD62FA"/>
    <w:rsid w:val="00BE01D5"/>
    <w:rsid w:val="00BE051E"/>
    <w:rsid w:val="00BE0B1C"/>
    <w:rsid w:val="00BE17E1"/>
    <w:rsid w:val="00BE1F56"/>
    <w:rsid w:val="00BE2627"/>
    <w:rsid w:val="00BE3820"/>
    <w:rsid w:val="00BE3AD1"/>
    <w:rsid w:val="00BE445C"/>
    <w:rsid w:val="00BE4746"/>
    <w:rsid w:val="00BE6538"/>
    <w:rsid w:val="00BE686A"/>
    <w:rsid w:val="00BE711B"/>
    <w:rsid w:val="00BE7C9B"/>
    <w:rsid w:val="00BE7ED5"/>
    <w:rsid w:val="00BE7F13"/>
    <w:rsid w:val="00BF00FD"/>
    <w:rsid w:val="00BF0423"/>
    <w:rsid w:val="00BF0D03"/>
    <w:rsid w:val="00BF117A"/>
    <w:rsid w:val="00BF1700"/>
    <w:rsid w:val="00BF1E59"/>
    <w:rsid w:val="00BF266C"/>
    <w:rsid w:val="00BF2826"/>
    <w:rsid w:val="00BF2A04"/>
    <w:rsid w:val="00BF2A0A"/>
    <w:rsid w:val="00BF31CC"/>
    <w:rsid w:val="00BF32A3"/>
    <w:rsid w:val="00BF3958"/>
    <w:rsid w:val="00BF5F46"/>
    <w:rsid w:val="00BF5F51"/>
    <w:rsid w:val="00C0091B"/>
    <w:rsid w:val="00C023EE"/>
    <w:rsid w:val="00C0297B"/>
    <w:rsid w:val="00C029F7"/>
    <w:rsid w:val="00C03AF4"/>
    <w:rsid w:val="00C03B1D"/>
    <w:rsid w:val="00C04F4F"/>
    <w:rsid w:val="00C05512"/>
    <w:rsid w:val="00C056FC"/>
    <w:rsid w:val="00C058A6"/>
    <w:rsid w:val="00C058F8"/>
    <w:rsid w:val="00C066B9"/>
    <w:rsid w:val="00C0670C"/>
    <w:rsid w:val="00C06886"/>
    <w:rsid w:val="00C06C0B"/>
    <w:rsid w:val="00C070D4"/>
    <w:rsid w:val="00C071C8"/>
    <w:rsid w:val="00C0762E"/>
    <w:rsid w:val="00C079F9"/>
    <w:rsid w:val="00C07D05"/>
    <w:rsid w:val="00C07DB2"/>
    <w:rsid w:val="00C10450"/>
    <w:rsid w:val="00C10CC3"/>
    <w:rsid w:val="00C11752"/>
    <w:rsid w:val="00C11972"/>
    <w:rsid w:val="00C124CF"/>
    <w:rsid w:val="00C12618"/>
    <w:rsid w:val="00C12899"/>
    <w:rsid w:val="00C12A26"/>
    <w:rsid w:val="00C130A9"/>
    <w:rsid w:val="00C138E8"/>
    <w:rsid w:val="00C14509"/>
    <w:rsid w:val="00C149E5"/>
    <w:rsid w:val="00C14F76"/>
    <w:rsid w:val="00C156D7"/>
    <w:rsid w:val="00C16029"/>
    <w:rsid w:val="00C16578"/>
    <w:rsid w:val="00C16DBE"/>
    <w:rsid w:val="00C204F6"/>
    <w:rsid w:val="00C20B07"/>
    <w:rsid w:val="00C20E2B"/>
    <w:rsid w:val="00C20FAD"/>
    <w:rsid w:val="00C21A83"/>
    <w:rsid w:val="00C225A5"/>
    <w:rsid w:val="00C22960"/>
    <w:rsid w:val="00C22B0E"/>
    <w:rsid w:val="00C237C1"/>
    <w:rsid w:val="00C238EC"/>
    <w:rsid w:val="00C23C20"/>
    <w:rsid w:val="00C241DF"/>
    <w:rsid w:val="00C24EBC"/>
    <w:rsid w:val="00C26CA6"/>
    <w:rsid w:val="00C27082"/>
    <w:rsid w:val="00C2721F"/>
    <w:rsid w:val="00C27773"/>
    <w:rsid w:val="00C3078D"/>
    <w:rsid w:val="00C30947"/>
    <w:rsid w:val="00C315C2"/>
    <w:rsid w:val="00C31D70"/>
    <w:rsid w:val="00C31F24"/>
    <w:rsid w:val="00C323CA"/>
    <w:rsid w:val="00C32E94"/>
    <w:rsid w:val="00C330DE"/>
    <w:rsid w:val="00C336E5"/>
    <w:rsid w:val="00C33C86"/>
    <w:rsid w:val="00C33F38"/>
    <w:rsid w:val="00C34F9A"/>
    <w:rsid w:val="00C350E0"/>
    <w:rsid w:val="00C352FF"/>
    <w:rsid w:val="00C355D6"/>
    <w:rsid w:val="00C35FFC"/>
    <w:rsid w:val="00C36A72"/>
    <w:rsid w:val="00C375AA"/>
    <w:rsid w:val="00C378D1"/>
    <w:rsid w:val="00C41975"/>
    <w:rsid w:val="00C41C1C"/>
    <w:rsid w:val="00C42733"/>
    <w:rsid w:val="00C42B9F"/>
    <w:rsid w:val="00C444C6"/>
    <w:rsid w:val="00C45310"/>
    <w:rsid w:val="00C456E3"/>
    <w:rsid w:val="00C466D2"/>
    <w:rsid w:val="00C46C6E"/>
    <w:rsid w:val="00C507F5"/>
    <w:rsid w:val="00C5178C"/>
    <w:rsid w:val="00C51B5A"/>
    <w:rsid w:val="00C523D3"/>
    <w:rsid w:val="00C52719"/>
    <w:rsid w:val="00C52E83"/>
    <w:rsid w:val="00C5358D"/>
    <w:rsid w:val="00C5368B"/>
    <w:rsid w:val="00C53861"/>
    <w:rsid w:val="00C54E14"/>
    <w:rsid w:val="00C55443"/>
    <w:rsid w:val="00C55AC3"/>
    <w:rsid w:val="00C5644A"/>
    <w:rsid w:val="00C5653D"/>
    <w:rsid w:val="00C56724"/>
    <w:rsid w:val="00C56C31"/>
    <w:rsid w:val="00C572B1"/>
    <w:rsid w:val="00C60C6D"/>
    <w:rsid w:val="00C60DC5"/>
    <w:rsid w:val="00C60FCA"/>
    <w:rsid w:val="00C6135F"/>
    <w:rsid w:val="00C63CB8"/>
    <w:rsid w:val="00C63EB7"/>
    <w:rsid w:val="00C63EE3"/>
    <w:rsid w:val="00C641A6"/>
    <w:rsid w:val="00C64254"/>
    <w:rsid w:val="00C66CA0"/>
    <w:rsid w:val="00C67A29"/>
    <w:rsid w:val="00C67A63"/>
    <w:rsid w:val="00C70CBE"/>
    <w:rsid w:val="00C70E9A"/>
    <w:rsid w:val="00C711FD"/>
    <w:rsid w:val="00C71540"/>
    <w:rsid w:val="00C71D74"/>
    <w:rsid w:val="00C720D9"/>
    <w:rsid w:val="00C72281"/>
    <w:rsid w:val="00C7284D"/>
    <w:rsid w:val="00C728E2"/>
    <w:rsid w:val="00C72DCB"/>
    <w:rsid w:val="00C72F5C"/>
    <w:rsid w:val="00C73809"/>
    <w:rsid w:val="00C73EE4"/>
    <w:rsid w:val="00C73F68"/>
    <w:rsid w:val="00C741CE"/>
    <w:rsid w:val="00C74204"/>
    <w:rsid w:val="00C74367"/>
    <w:rsid w:val="00C75428"/>
    <w:rsid w:val="00C75B4C"/>
    <w:rsid w:val="00C75BB1"/>
    <w:rsid w:val="00C7680F"/>
    <w:rsid w:val="00C7694F"/>
    <w:rsid w:val="00C77101"/>
    <w:rsid w:val="00C77CCC"/>
    <w:rsid w:val="00C801C0"/>
    <w:rsid w:val="00C80873"/>
    <w:rsid w:val="00C80A0D"/>
    <w:rsid w:val="00C80C96"/>
    <w:rsid w:val="00C81568"/>
    <w:rsid w:val="00C82421"/>
    <w:rsid w:val="00C8299D"/>
    <w:rsid w:val="00C830AA"/>
    <w:rsid w:val="00C83308"/>
    <w:rsid w:val="00C83993"/>
    <w:rsid w:val="00C84008"/>
    <w:rsid w:val="00C84BCB"/>
    <w:rsid w:val="00C86EB9"/>
    <w:rsid w:val="00C86FE0"/>
    <w:rsid w:val="00C87BA5"/>
    <w:rsid w:val="00C9021F"/>
    <w:rsid w:val="00C9030F"/>
    <w:rsid w:val="00C905B5"/>
    <w:rsid w:val="00C90896"/>
    <w:rsid w:val="00C90C35"/>
    <w:rsid w:val="00C90ED5"/>
    <w:rsid w:val="00C91385"/>
    <w:rsid w:val="00C91BF1"/>
    <w:rsid w:val="00C92076"/>
    <w:rsid w:val="00C92165"/>
    <w:rsid w:val="00C9232E"/>
    <w:rsid w:val="00C92985"/>
    <w:rsid w:val="00C93388"/>
    <w:rsid w:val="00C938CB"/>
    <w:rsid w:val="00C95772"/>
    <w:rsid w:val="00C969AA"/>
    <w:rsid w:val="00C96BBF"/>
    <w:rsid w:val="00C96BD9"/>
    <w:rsid w:val="00C96E29"/>
    <w:rsid w:val="00C9716E"/>
    <w:rsid w:val="00C9754D"/>
    <w:rsid w:val="00C97FD5"/>
    <w:rsid w:val="00CA0343"/>
    <w:rsid w:val="00CA05C9"/>
    <w:rsid w:val="00CA082D"/>
    <w:rsid w:val="00CA0CB5"/>
    <w:rsid w:val="00CA1550"/>
    <w:rsid w:val="00CA1CD0"/>
    <w:rsid w:val="00CA2C57"/>
    <w:rsid w:val="00CA2FB8"/>
    <w:rsid w:val="00CA3709"/>
    <w:rsid w:val="00CA3F13"/>
    <w:rsid w:val="00CA4C85"/>
    <w:rsid w:val="00CA5CD9"/>
    <w:rsid w:val="00CA632E"/>
    <w:rsid w:val="00CA6A36"/>
    <w:rsid w:val="00CA71E6"/>
    <w:rsid w:val="00CA74BF"/>
    <w:rsid w:val="00CB0CCC"/>
    <w:rsid w:val="00CB0D89"/>
    <w:rsid w:val="00CB1051"/>
    <w:rsid w:val="00CB1B7A"/>
    <w:rsid w:val="00CB23FD"/>
    <w:rsid w:val="00CB33BE"/>
    <w:rsid w:val="00CB36B3"/>
    <w:rsid w:val="00CB4255"/>
    <w:rsid w:val="00CB4303"/>
    <w:rsid w:val="00CB4DDB"/>
    <w:rsid w:val="00CB4F61"/>
    <w:rsid w:val="00CB5196"/>
    <w:rsid w:val="00CB5437"/>
    <w:rsid w:val="00CB576B"/>
    <w:rsid w:val="00CB5A07"/>
    <w:rsid w:val="00CB5ADF"/>
    <w:rsid w:val="00CB5E6E"/>
    <w:rsid w:val="00CC0985"/>
    <w:rsid w:val="00CC12F3"/>
    <w:rsid w:val="00CC15C2"/>
    <w:rsid w:val="00CC2DCD"/>
    <w:rsid w:val="00CC3146"/>
    <w:rsid w:val="00CC3782"/>
    <w:rsid w:val="00CC3C1B"/>
    <w:rsid w:val="00CC48CE"/>
    <w:rsid w:val="00CC5082"/>
    <w:rsid w:val="00CC5F25"/>
    <w:rsid w:val="00CC61B5"/>
    <w:rsid w:val="00CC649C"/>
    <w:rsid w:val="00CC68E2"/>
    <w:rsid w:val="00CC6BA8"/>
    <w:rsid w:val="00CC74F1"/>
    <w:rsid w:val="00CD0419"/>
    <w:rsid w:val="00CD1056"/>
    <w:rsid w:val="00CD123D"/>
    <w:rsid w:val="00CD1CC1"/>
    <w:rsid w:val="00CD200E"/>
    <w:rsid w:val="00CD345F"/>
    <w:rsid w:val="00CD34EA"/>
    <w:rsid w:val="00CD43A9"/>
    <w:rsid w:val="00CD48FC"/>
    <w:rsid w:val="00CD5FAE"/>
    <w:rsid w:val="00CD6519"/>
    <w:rsid w:val="00CD7077"/>
    <w:rsid w:val="00CE0892"/>
    <w:rsid w:val="00CE09B7"/>
    <w:rsid w:val="00CE0BD0"/>
    <w:rsid w:val="00CE0DE2"/>
    <w:rsid w:val="00CE154E"/>
    <w:rsid w:val="00CE1CFF"/>
    <w:rsid w:val="00CE20AE"/>
    <w:rsid w:val="00CE2F7E"/>
    <w:rsid w:val="00CE32BE"/>
    <w:rsid w:val="00CE3855"/>
    <w:rsid w:val="00CE3A2E"/>
    <w:rsid w:val="00CE453F"/>
    <w:rsid w:val="00CE45DF"/>
    <w:rsid w:val="00CE49F8"/>
    <w:rsid w:val="00CE5E67"/>
    <w:rsid w:val="00CE6CE8"/>
    <w:rsid w:val="00CE79BE"/>
    <w:rsid w:val="00CE7F18"/>
    <w:rsid w:val="00CF0416"/>
    <w:rsid w:val="00CF05AE"/>
    <w:rsid w:val="00CF0F8B"/>
    <w:rsid w:val="00CF13BE"/>
    <w:rsid w:val="00CF2987"/>
    <w:rsid w:val="00CF2E7F"/>
    <w:rsid w:val="00CF304E"/>
    <w:rsid w:val="00CF317B"/>
    <w:rsid w:val="00CF32C7"/>
    <w:rsid w:val="00CF3D63"/>
    <w:rsid w:val="00CF3E1B"/>
    <w:rsid w:val="00CF457D"/>
    <w:rsid w:val="00CF4EC3"/>
    <w:rsid w:val="00CF6609"/>
    <w:rsid w:val="00CF6A0C"/>
    <w:rsid w:val="00CF6D19"/>
    <w:rsid w:val="00CF6D96"/>
    <w:rsid w:val="00CF7BF6"/>
    <w:rsid w:val="00CF7D9A"/>
    <w:rsid w:val="00D01330"/>
    <w:rsid w:val="00D02174"/>
    <w:rsid w:val="00D02806"/>
    <w:rsid w:val="00D02B0D"/>
    <w:rsid w:val="00D02BCC"/>
    <w:rsid w:val="00D02BFE"/>
    <w:rsid w:val="00D02ED1"/>
    <w:rsid w:val="00D0434E"/>
    <w:rsid w:val="00D0440E"/>
    <w:rsid w:val="00D04BA1"/>
    <w:rsid w:val="00D05D87"/>
    <w:rsid w:val="00D05FA6"/>
    <w:rsid w:val="00D07A7B"/>
    <w:rsid w:val="00D07C63"/>
    <w:rsid w:val="00D102E2"/>
    <w:rsid w:val="00D10401"/>
    <w:rsid w:val="00D10782"/>
    <w:rsid w:val="00D107B0"/>
    <w:rsid w:val="00D1120A"/>
    <w:rsid w:val="00D12509"/>
    <w:rsid w:val="00D13543"/>
    <w:rsid w:val="00D1428A"/>
    <w:rsid w:val="00D15607"/>
    <w:rsid w:val="00D15C6D"/>
    <w:rsid w:val="00D160B0"/>
    <w:rsid w:val="00D16948"/>
    <w:rsid w:val="00D17090"/>
    <w:rsid w:val="00D17235"/>
    <w:rsid w:val="00D173E0"/>
    <w:rsid w:val="00D179C2"/>
    <w:rsid w:val="00D2044E"/>
    <w:rsid w:val="00D2067B"/>
    <w:rsid w:val="00D20D63"/>
    <w:rsid w:val="00D21B80"/>
    <w:rsid w:val="00D2279D"/>
    <w:rsid w:val="00D228EC"/>
    <w:rsid w:val="00D2352B"/>
    <w:rsid w:val="00D2423C"/>
    <w:rsid w:val="00D2469C"/>
    <w:rsid w:val="00D25492"/>
    <w:rsid w:val="00D25BCA"/>
    <w:rsid w:val="00D25E2F"/>
    <w:rsid w:val="00D26366"/>
    <w:rsid w:val="00D26AE4"/>
    <w:rsid w:val="00D26CC7"/>
    <w:rsid w:val="00D2749A"/>
    <w:rsid w:val="00D27C64"/>
    <w:rsid w:val="00D30C5C"/>
    <w:rsid w:val="00D31D02"/>
    <w:rsid w:val="00D3296D"/>
    <w:rsid w:val="00D33DB9"/>
    <w:rsid w:val="00D33DC2"/>
    <w:rsid w:val="00D340A7"/>
    <w:rsid w:val="00D340D3"/>
    <w:rsid w:val="00D34C46"/>
    <w:rsid w:val="00D34FD9"/>
    <w:rsid w:val="00D3519C"/>
    <w:rsid w:val="00D352B2"/>
    <w:rsid w:val="00D3543F"/>
    <w:rsid w:val="00D3645B"/>
    <w:rsid w:val="00D36848"/>
    <w:rsid w:val="00D36A57"/>
    <w:rsid w:val="00D36F1F"/>
    <w:rsid w:val="00D37180"/>
    <w:rsid w:val="00D37348"/>
    <w:rsid w:val="00D3785B"/>
    <w:rsid w:val="00D37AC3"/>
    <w:rsid w:val="00D37F35"/>
    <w:rsid w:val="00D40787"/>
    <w:rsid w:val="00D40E47"/>
    <w:rsid w:val="00D41481"/>
    <w:rsid w:val="00D418EA"/>
    <w:rsid w:val="00D42070"/>
    <w:rsid w:val="00D42FC2"/>
    <w:rsid w:val="00D431BB"/>
    <w:rsid w:val="00D438B3"/>
    <w:rsid w:val="00D44E24"/>
    <w:rsid w:val="00D4520C"/>
    <w:rsid w:val="00D45231"/>
    <w:rsid w:val="00D461CF"/>
    <w:rsid w:val="00D46835"/>
    <w:rsid w:val="00D4717E"/>
    <w:rsid w:val="00D5189C"/>
    <w:rsid w:val="00D51EA0"/>
    <w:rsid w:val="00D521EC"/>
    <w:rsid w:val="00D52342"/>
    <w:rsid w:val="00D529C5"/>
    <w:rsid w:val="00D53271"/>
    <w:rsid w:val="00D536DC"/>
    <w:rsid w:val="00D53B7A"/>
    <w:rsid w:val="00D5427A"/>
    <w:rsid w:val="00D54B3D"/>
    <w:rsid w:val="00D55432"/>
    <w:rsid w:val="00D56960"/>
    <w:rsid w:val="00D569C5"/>
    <w:rsid w:val="00D56F1A"/>
    <w:rsid w:val="00D5725F"/>
    <w:rsid w:val="00D604A3"/>
    <w:rsid w:val="00D60687"/>
    <w:rsid w:val="00D60741"/>
    <w:rsid w:val="00D60F7F"/>
    <w:rsid w:val="00D61384"/>
    <w:rsid w:val="00D6158F"/>
    <w:rsid w:val="00D61710"/>
    <w:rsid w:val="00D61FCD"/>
    <w:rsid w:val="00D6271A"/>
    <w:rsid w:val="00D63023"/>
    <w:rsid w:val="00D6383E"/>
    <w:rsid w:val="00D6421B"/>
    <w:rsid w:val="00D65478"/>
    <w:rsid w:val="00D669CD"/>
    <w:rsid w:val="00D67485"/>
    <w:rsid w:val="00D675BD"/>
    <w:rsid w:val="00D67848"/>
    <w:rsid w:val="00D67D40"/>
    <w:rsid w:val="00D713C5"/>
    <w:rsid w:val="00D71D54"/>
    <w:rsid w:val="00D723F5"/>
    <w:rsid w:val="00D72AAC"/>
    <w:rsid w:val="00D72DCF"/>
    <w:rsid w:val="00D73E2C"/>
    <w:rsid w:val="00D742BC"/>
    <w:rsid w:val="00D745B0"/>
    <w:rsid w:val="00D7553C"/>
    <w:rsid w:val="00D77003"/>
    <w:rsid w:val="00D80A27"/>
    <w:rsid w:val="00D81605"/>
    <w:rsid w:val="00D81DB6"/>
    <w:rsid w:val="00D82409"/>
    <w:rsid w:val="00D8378E"/>
    <w:rsid w:val="00D837C4"/>
    <w:rsid w:val="00D83912"/>
    <w:rsid w:val="00D83E5D"/>
    <w:rsid w:val="00D84234"/>
    <w:rsid w:val="00D84D80"/>
    <w:rsid w:val="00D85FFE"/>
    <w:rsid w:val="00D86262"/>
    <w:rsid w:val="00D86A87"/>
    <w:rsid w:val="00D86FB9"/>
    <w:rsid w:val="00D90AA8"/>
    <w:rsid w:val="00D90AB7"/>
    <w:rsid w:val="00D9161F"/>
    <w:rsid w:val="00D9187E"/>
    <w:rsid w:val="00D91D8A"/>
    <w:rsid w:val="00D9224D"/>
    <w:rsid w:val="00D936BA"/>
    <w:rsid w:val="00D93B99"/>
    <w:rsid w:val="00D94625"/>
    <w:rsid w:val="00D9466A"/>
    <w:rsid w:val="00D94A52"/>
    <w:rsid w:val="00D94BB1"/>
    <w:rsid w:val="00D94FE4"/>
    <w:rsid w:val="00D95084"/>
    <w:rsid w:val="00D9548F"/>
    <w:rsid w:val="00D9595E"/>
    <w:rsid w:val="00D95CF3"/>
    <w:rsid w:val="00D97C74"/>
    <w:rsid w:val="00DA05AD"/>
    <w:rsid w:val="00DA0FBF"/>
    <w:rsid w:val="00DA10BE"/>
    <w:rsid w:val="00DA27A8"/>
    <w:rsid w:val="00DA2A75"/>
    <w:rsid w:val="00DA2A9A"/>
    <w:rsid w:val="00DA30BB"/>
    <w:rsid w:val="00DA3945"/>
    <w:rsid w:val="00DA39A5"/>
    <w:rsid w:val="00DA3AE9"/>
    <w:rsid w:val="00DA4621"/>
    <w:rsid w:val="00DA518F"/>
    <w:rsid w:val="00DA5FE1"/>
    <w:rsid w:val="00DA605C"/>
    <w:rsid w:val="00DA7281"/>
    <w:rsid w:val="00DA73DA"/>
    <w:rsid w:val="00DA7484"/>
    <w:rsid w:val="00DA7FB4"/>
    <w:rsid w:val="00DB0EC4"/>
    <w:rsid w:val="00DB1147"/>
    <w:rsid w:val="00DB1651"/>
    <w:rsid w:val="00DB18ED"/>
    <w:rsid w:val="00DB1FC1"/>
    <w:rsid w:val="00DB22F2"/>
    <w:rsid w:val="00DB2EA9"/>
    <w:rsid w:val="00DB3163"/>
    <w:rsid w:val="00DB41C2"/>
    <w:rsid w:val="00DB48FD"/>
    <w:rsid w:val="00DB4C1B"/>
    <w:rsid w:val="00DB5AF1"/>
    <w:rsid w:val="00DB6B1C"/>
    <w:rsid w:val="00DB6B88"/>
    <w:rsid w:val="00DB7C97"/>
    <w:rsid w:val="00DB7D6C"/>
    <w:rsid w:val="00DB7FC7"/>
    <w:rsid w:val="00DC008F"/>
    <w:rsid w:val="00DC0CEE"/>
    <w:rsid w:val="00DC132A"/>
    <w:rsid w:val="00DC18A6"/>
    <w:rsid w:val="00DC1CCF"/>
    <w:rsid w:val="00DC2456"/>
    <w:rsid w:val="00DC2EC4"/>
    <w:rsid w:val="00DC396C"/>
    <w:rsid w:val="00DC40B3"/>
    <w:rsid w:val="00DC4E66"/>
    <w:rsid w:val="00DC763E"/>
    <w:rsid w:val="00DD0545"/>
    <w:rsid w:val="00DD0763"/>
    <w:rsid w:val="00DD076E"/>
    <w:rsid w:val="00DD11BE"/>
    <w:rsid w:val="00DD223A"/>
    <w:rsid w:val="00DD2E12"/>
    <w:rsid w:val="00DD2E2A"/>
    <w:rsid w:val="00DD32AA"/>
    <w:rsid w:val="00DD4931"/>
    <w:rsid w:val="00DD5B61"/>
    <w:rsid w:val="00DD74B2"/>
    <w:rsid w:val="00DD7AF1"/>
    <w:rsid w:val="00DE0088"/>
    <w:rsid w:val="00DE00CD"/>
    <w:rsid w:val="00DE0334"/>
    <w:rsid w:val="00DE0825"/>
    <w:rsid w:val="00DE0A92"/>
    <w:rsid w:val="00DE0D2F"/>
    <w:rsid w:val="00DE1626"/>
    <w:rsid w:val="00DE1752"/>
    <w:rsid w:val="00DE2190"/>
    <w:rsid w:val="00DE2291"/>
    <w:rsid w:val="00DE2AD0"/>
    <w:rsid w:val="00DE35DD"/>
    <w:rsid w:val="00DE374F"/>
    <w:rsid w:val="00DE4E7D"/>
    <w:rsid w:val="00DE4E9D"/>
    <w:rsid w:val="00DE5096"/>
    <w:rsid w:val="00DE699F"/>
    <w:rsid w:val="00DE6AEF"/>
    <w:rsid w:val="00DE6EDF"/>
    <w:rsid w:val="00DE70AC"/>
    <w:rsid w:val="00DE74FD"/>
    <w:rsid w:val="00DE7823"/>
    <w:rsid w:val="00DF0119"/>
    <w:rsid w:val="00DF0D31"/>
    <w:rsid w:val="00DF15C0"/>
    <w:rsid w:val="00DF16F3"/>
    <w:rsid w:val="00DF18FE"/>
    <w:rsid w:val="00DF257E"/>
    <w:rsid w:val="00DF3370"/>
    <w:rsid w:val="00DF389C"/>
    <w:rsid w:val="00DF3EB8"/>
    <w:rsid w:val="00DF4368"/>
    <w:rsid w:val="00DF4494"/>
    <w:rsid w:val="00DF4A2D"/>
    <w:rsid w:val="00DF5236"/>
    <w:rsid w:val="00DF5256"/>
    <w:rsid w:val="00DF5393"/>
    <w:rsid w:val="00DF5952"/>
    <w:rsid w:val="00DF5C80"/>
    <w:rsid w:val="00DF5F2A"/>
    <w:rsid w:val="00DF6347"/>
    <w:rsid w:val="00DF6A6F"/>
    <w:rsid w:val="00DF6EA8"/>
    <w:rsid w:val="00DF7FF3"/>
    <w:rsid w:val="00E0027D"/>
    <w:rsid w:val="00E00547"/>
    <w:rsid w:val="00E00B41"/>
    <w:rsid w:val="00E00D98"/>
    <w:rsid w:val="00E00F4B"/>
    <w:rsid w:val="00E01FC8"/>
    <w:rsid w:val="00E02104"/>
    <w:rsid w:val="00E036D4"/>
    <w:rsid w:val="00E03800"/>
    <w:rsid w:val="00E03EFA"/>
    <w:rsid w:val="00E0426A"/>
    <w:rsid w:val="00E044E3"/>
    <w:rsid w:val="00E05125"/>
    <w:rsid w:val="00E05283"/>
    <w:rsid w:val="00E05E77"/>
    <w:rsid w:val="00E061AE"/>
    <w:rsid w:val="00E06EEF"/>
    <w:rsid w:val="00E1043A"/>
    <w:rsid w:val="00E10D12"/>
    <w:rsid w:val="00E10E0D"/>
    <w:rsid w:val="00E11117"/>
    <w:rsid w:val="00E117E5"/>
    <w:rsid w:val="00E11929"/>
    <w:rsid w:val="00E11C9A"/>
    <w:rsid w:val="00E1256C"/>
    <w:rsid w:val="00E146DA"/>
    <w:rsid w:val="00E1471C"/>
    <w:rsid w:val="00E16046"/>
    <w:rsid w:val="00E162D6"/>
    <w:rsid w:val="00E165A8"/>
    <w:rsid w:val="00E168EC"/>
    <w:rsid w:val="00E17E30"/>
    <w:rsid w:val="00E203E5"/>
    <w:rsid w:val="00E2057E"/>
    <w:rsid w:val="00E20D15"/>
    <w:rsid w:val="00E2103D"/>
    <w:rsid w:val="00E21364"/>
    <w:rsid w:val="00E21366"/>
    <w:rsid w:val="00E234EA"/>
    <w:rsid w:val="00E23FF7"/>
    <w:rsid w:val="00E26602"/>
    <w:rsid w:val="00E270DB"/>
    <w:rsid w:val="00E3252F"/>
    <w:rsid w:val="00E3359B"/>
    <w:rsid w:val="00E33E16"/>
    <w:rsid w:val="00E33F4B"/>
    <w:rsid w:val="00E34391"/>
    <w:rsid w:val="00E34A7D"/>
    <w:rsid w:val="00E3512B"/>
    <w:rsid w:val="00E35C73"/>
    <w:rsid w:val="00E35FE2"/>
    <w:rsid w:val="00E36E30"/>
    <w:rsid w:val="00E370EB"/>
    <w:rsid w:val="00E37FCA"/>
    <w:rsid w:val="00E402E4"/>
    <w:rsid w:val="00E4031A"/>
    <w:rsid w:val="00E40782"/>
    <w:rsid w:val="00E41006"/>
    <w:rsid w:val="00E42E9E"/>
    <w:rsid w:val="00E432FC"/>
    <w:rsid w:val="00E44831"/>
    <w:rsid w:val="00E44A60"/>
    <w:rsid w:val="00E44BB0"/>
    <w:rsid w:val="00E4520D"/>
    <w:rsid w:val="00E45FCE"/>
    <w:rsid w:val="00E4651E"/>
    <w:rsid w:val="00E472FE"/>
    <w:rsid w:val="00E47FEA"/>
    <w:rsid w:val="00E505EA"/>
    <w:rsid w:val="00E5169A"/>
    <w:rsid w:val="00E51C37"/>
    <w:rsid w:val="00E542F5"/>
    <w:rsid w:val="00E54B58"/>
    <w:rsid w:val="00E54B6B"/>
    <w:rsid w:val="00E54BA3"/>
    <w:rsid w:val="00E55383"/>
    <w:rsid w:val="00E6163A"/>
    <w:rsid w:val="00E61AAC"/>
    <w:rsid w:val="00E621BC"/>
    <w:rsid w:val="00E62F34"/>
    <w:rsid w:val="00E630DE"/>
    <w:rsid w:val="00E6339D"/>
    <w:rsid w:val="00E637AF"/>
    <w:rsid w:val="00E63E7F"/>
    <w:rsid w:val="00E64264"/>
    <w:rsid w:val="00E663D9"/>
    <w:rsid w:val="00E66662"/>
    <w:rsid w:val="00E67890"/>
    <w:rsid w:val="00E67B10"/>
    <w:rsid w:val="00E70A05"/>
    <w:rsid w:val="00E712A6"/>
    <w:rsid w:val="00E7130C"/>
    <w:rsid w:val="00E727A4"/>
    <w:rsid w:val="00E72F9B"/>
    <w:rsid w:val="00E7349E"/>
    <w:rsid w:val="00E738C5"/>
    <w:rsid w:val="00E74159"/>
    <w:rsid w:val="00E74402"/>
    <w:rsid w:val="00E74BB6"/>
    <w:rsid w:val="00E74E2C"/>
    <w:rsid w:val="00E75C50"/>
    <w:rsid w:val="00E75D97"/>
    <w:rsid w:val="00E77086"/>
    <w:rsid w:val="00E7712B"/>
    <w:rsid w:val="00E779D1"/>
    <w:rsid w:val="00E80D24"/>
    <w:rsid w:val="00E80EC7"/>
    <w:rsid w:val="00E81BF1"/>
    <w:rsid w:val="00E82D50"/>
    <w:rsid w:val="00E83003"/>
    <w:rsid w:val="00E83B29"/>
    <w:rsid w:val="00E84482"/>
    <w:rsid w:val="00E8466A"/>
    <w:rsid w:val="00E85881"/>
    <w:rsid w:val="00E85A66"/>
    <w:rsid w:val="00E85ABC"/>
    <w:rsid w:val="00E86010"/>
    <w:rsid w:val="00E860E3"/>
    <w:rsid w:val="00E8638F"/>
    <w:rsid w:val="00E879D3"/>
    <w:rsid w:val="00E90039"/>
    <w:rsid w:val="00E90196"/>
    <w:rsid w:val="00E90267"/>
    <w:rsid w:val="00E9060E"/>
    <w:rsid w:val="00E907F3"/>
    <w:rsid w:val="00E92060"/>
    <w:rsid w:val="00E92451"/>
    <w:rsid w:val="00E92A99"/>
    <w:rsid w:val="00E92D38"/>
    <w:rsid w:val="00E93CE7"/>
    <w:rsid w:val="00E941F3"/>
    <w:rsid w:val="00E94607"/>
    <w:rsid w:val="00E94966"/>
    <w:rsid w:val="00E94D5D"/>
    <w:rsid w:val="00E9500B"/>
    <w:rsid w:val="00E951C7"/>
    <w:rsid w:val="00E95DA4"/>
    <w:rsid w:val="00E96CDA"/>
    <w:rsid w:val="00E96FEE"/>
    <w:rsid w:val="00E97CF4"/>
    <w:rsid w:val="00EA053E"/>
    <w:rsid w:val="00EA10E4"/>
    <w:rsid w:val="00EA1304"/>
    <w:rsid w:val="00EA14AA"/>
    <w:rsid w:val="00EA17DA"/>
    <w:rsid w:val="00EA2303"/>
    <w:rsid w:val="00EA2D51"/>
    <w:rsid w:val="00EA2D90"/>
    <w:rsid w:val="00EA3617"/>
    <w:rsid w:val="00EA39DB"/>
    <w:rsid w:val="00EA3E76"/>
    <w:rsid w:val="00EA4FDB"/>
    <w:rsid w:val="00EA532C"/>
    <w:rsid w:val="00EA56A3"/>
    <w:rsid w:val="00EA5DA4"/>
    <w:rsid w:val="00EA5F37"/>
    <w:rsid w:val="00EA631A"/>
    <w:rsid w:val="00EA7DFA"/>
    <w:rsid w:val="00EB0158"/>
    <w:rsid w:val="00EB0543"/>
    <w:rsid w:val="00EB0F8A"/>
    <w:rsid w:val="00EB1745"/>
    <w:rsid w:val="00EB1D30"/>
    <w:rsid w:val="00EB2186"/>
    <w:rsid w:val="00EB2334"/>
    <w:rsid w:val="00EB29CB"/>
    <w:rsid w:val="00EB2BB8"/>
    <w:rsid w:val="00EB34CF"/>
    <w:rsid w:val="00EB3B01"/>
    <w:rsid w:val="00EB3C82"/>
    <w:rsid w:val="00EB4584"/>
    <w:rsid w:val="00EB4EDB"/>
    <w:rsid w:val="00EB6E6D"/>
    <w:rsid w:val="00EC0C39"/>
    <w:rsid w:val="00EC13DE"/>
    <w:rsid w:val="00EC16BD"/>
    <w:rsid w:val="00EC1C5F"/>
    <w:rsid w:val="00EC1FA7"/>
    <w:rsid w:val="00EC1FE2"/>
    <w:rsid w:val="00EC3543"/>
    <w:rsid w:val="00EC4AA8"/>
    <w:rsid w:val="00EC4D5D"/>
    <w:rsid w:val="00EC4EC2"/>
    <w:rsid w:val="00EC55B7"/>
    <w:rsid w:val="00EC5B1A"/>
    <w:rsid w:val="00EC5FD9"/>
    <w:rsid w:val="00EC6769"/>
    <w:rsid w:val="00EC6F7E"/>
    <w:rsid w:val="00EC760A"/>
    <w:rsid w:val="00ED0092"/>
    <w:rsid w:val="00ED06B1"/>
    <w:rsid w:val="00ED0CA9"/>
    <w:rsid w:val="00ED0FA7"/>
    <w:rsid w:val="00ED144D"/>
    <w:rsid w:val="00ED14DF"/>
    <w:rsid w:val="00ED16AC"/>
    <w:rsid w:val="00ED238A"/>
    <w:rsid w:val="00ED2D9F"/>
    <w:rsid w:val="00ED3CED"/>
    <w:rsid w:val="00ED3DBD"/>
    <w:rsid w:val="00ED4D53"/>
    <w:rsid w:val="00ED4EFD"/>
    <w:rsid w:val="00ED55F8"/>
    <w:rsid w:val="00ED6F23"/>
    <w:rsid w:val="00ED702F"/>
    <w:rsid w:val="00EE0A9C"/>
    <w:rsid w:val="00EE0EBF"/>
    <w:rsid w:val="00EE13A0"/>
    <w:rsid w:val="00EE18BB"/>
    <w:rsid w:val="00EE1B45"/>
    <w:rsid w:val="00EE22C7"/>
    <w:rsid w:val="00EE23E3"/>
    <w:rsid w:val="00EE2502"/>
    <w:rsid w:val="00EE3A51"/>
    <w:rsid w:val="00EE3A57"/>
    <w:rsid w:val="00EE3DA8"/>
    <w:rsid w:val="00EE4F2D"/>
    <w:rsid w:val="00EE4FAF"/>
    <w:rsid w:val="00EE61E6"/>
    <w:rsid w:val="00EE6F80"/>
    <w:rsid w:val="00EF04C8"/>
    <w:rsid w:val="00EF0EA6"/>
    <w:rsid w:val="00EF16A5"/>
    <w:rsid w:val="00EF388A"/>
    <w:rsid w:val="00EF38F8"/>
    <w:rsid w:val="00EF3D88"/>
    <w:rsid w:val="00EF4B14"/>
    <w:rsid w:val="00EF5207"/>
    <w:rsid w:val="00EF57A8"/>
    <w:rsid w:val="00EF5A23"/>
    <w:rsid w:val="00EF5B86"/>
    <w:rsid w:val="00EF6A13"/>
    <w:rsid w:val="00EF7147"/>
    <w:rsid w:val="00EF71C1"/>
    <w:rsid w:val="00EF7D03"/>
    <w:rsid w:val="00F00CED"/>
    <w:rsid w:val="00F020DE"/>
    <w:rsid w:val="00F0267A"/>
    <w:rsid w:val="00F02CBC"/>
    <w:rsid w:val="00F03A5F"/>
    <w:rsid w:val="00F04C5E"/>
    <w:rsid w:val="00F04D21"/>
    <w:rsid w:val="00F05385"/>
    <w:rsid w:val="00F07096"/>
    <w:rsid w:val="00F070BE"/>
    <w:rsid w:val="00F07105"/>
    <w:rsid w:val="00F073E8"/>
    <w:rsid w:val="00F10571"/>
    <w:rsid w:val="00F10EFC"/>
    <w:rsid w:val="00F1155C"/>
    <w:rsid w:val="00F12EB7"/>
    <w:rsid w:val="00F13ADB"/>
    <w:rsid w:val="00F15379"/>
    <w:rsid w:val="00F15D45"/>
    <w:rsid w:val="00F169A3"/>
    <w:rsid w:val="00F17A25"/>
    <w:rsid w:val="00F20387"/>
    <w:rsid w:val="00F20593"/>
    <w:rsid w:val="00F212DB"/>
    <w:rsid w:val="00F21C5A"/>
    <w:rsid w:val="00F22AA7"/>
    <w:rsid w:val="00F22AC9"/>
    <w:rsid w:val="00F22BE1"/>
    <w:rsid w:val="00F23788"/>
    <w:rsid w:val="00F23A17"/>
    <w:rsid w:val="00F23FD4"/>
    <w:rsid w:val="00F2416A"/>
    <w:rsid w:val="00F24524"/>
    <w:rsid w:val="00F24A1C"/>
    <w:rsid w:val="00F25489"/>
    <w:rsid w:val="00F255A8"/>
    <w:rsid w:val="00F256B4"/>
    <w:rsid w:val="00F26942"/>
    <w:rsid w:val="00F2712F"/>
    <w:rsid w:val="00F27569"/>
    <w:rsid w:val="00F30551"/>
    <w:rsid w:val="00F317A3"/>
    <w:rsid w:val="00F317AA"/>
    <w:rsid w:val="00F31A59"/>
    <w:rsid w:val="00F32E8F"/>
    <w:rsid w:val="00F33213"/>
    <w:rsid w:val="00F33991"/>
    <w:rsid w:val="00F346A1"/>
    <w:rsid w:val="00F34863"/>
    <w:rsid w:val="00F349DD"/>
    <w:rsid w:val="00F34A6A"/>
    <w:rsid w:val="00F34D19"/>
    <w:rsid w:val="00F37C2C"/>
    <w:rsid w:val="00F37D71"/>
    <w:rsid w:val="00F40385"/>
    <w:rsid w:val="00F40BFF"/>
    <w:rsid w:val="00F41D71"/>
    <w:rsid w:val="00F41DD8"/>
    <w:rsid w:val="00F41F93"/>
    <w:rsid w:val="00F43FA6"/>
    <w:rsid w:val="00F447BE"/>
    <w:rsid w:val="00F44B77"/>
    <w:rsid w:val="00F45124"/>
    <w:rsid w:val="00F463F6"/>
    <w:rsid w:val="00F46762"/>
    <w:rsid w:val="00F471DF"/>
    <w:rsid w:val="00F475B7"/>
    <w:rsid w:val="00F47937"/>
    <w:rsid w:val="00F47C27"/>
    <w:rsid w:val="00F50083"/>
    <w:rsid w:val="00F500E5"/>
    <w:rsid w:val="00F5024F"/>
    <w:rsid w:val="00F51234"/>
    <w:rsid w:val="00F523F9"/>
    <w:rsid w:val="00F5341A"/>
    <w:rsid w:val="00F5402B"/>
    <w:rsid w:val="00F54031"/>
    <w:rsid w:val="00F54B23"/>
    <w:rsid w:val="00F54CFE"/>
    <w:rsid w:val="00F566DA"/>
    <w:rsid w:val="00F56F32"/>
    <w:rsid w:val="00F5741C"/>
    <w:rsid w:val="00F57E18"/>
    <w:rsid w:val="00F60430"/>
    <w:rsid w:val="00F60E90"/>
    <w:rsid w:val="00F62956"/>
    <w:rsid w:val="00F62CBF"/>
    <w:rsid w:val="00F636A8"/>
    <w:rsid w:val="00F6379D"/>
    <w:rsid w:val="00F63E9D"/>
    <w:rsid w:val="00F63EDD"/>
    <w:rsid w:val="00F6482F"/>
    <w:rsid w:val="00F64FEF"/>
    <w:rsid w:val="00F66ADE"/>
    <w:rsid w:val="00F67BE6"/>
    <w:rsid w:val="00F7030A"/>
    <w:rsid w:val="00F70867"/>
    <w:rsid w:val="00F71FAB"/>
    <w:rsid w:val="00F72D73"/>
    <w:rsid w:val="00F72F23"/>
    <w:rsid w:val="00F72F39"/>
    <w:rsid w:val="00F731E2"/>
    <w:rsid w:val="00F73341"/>
    <w:rsid w:val="00F736BF"/>
    <w:rsid w:val="00F7429D"/>
    <w:rsid w:val="00F743C6"/>
    <w:rsid w:val="00F7440C"/>
    <w:rsid w:val="00F768D0"/>
    <w:rsid w:val="00F80087"/>
    <w:rsid w:val="00F8010E"/>
    <w:rsid w:val="00F81305"/>
    <w:rsid w:val="00F824B7"/>
    <w:rsid w:val="00F826C9"/>
    <w:rsid w:val="00F8484D"/>
    <w:rsid w:val="00F85070"/>
    <w:rsid w:val="00F8582A"/>
    <w:rsid w:val="00F867D5"/>
    <w:rsid w:val="00F905CA"/>
    <w:rsid w:val="00F9083F"/>
    <w:rsid w:val="00F90C56"/>
    <w:rsid w:val="00F91133"/>
    <w:rsid w:val="00F915BA"/>
    <w:rsid w:val="00F91AD0"/>
    <w:rsid w:val="00F9234D"/>
    <w:rsid w:val="00F92698"/>
    <w:rsid w:val="00F92729"/>
    <w:rsid w:val="00F92757"/>
    <w:rsid w:val="00F9415B"/>
    <w:rsid w:val="00F9588F"/>
    <w:rsid w:val="00F95F1C"/>
    <w:rsid w:val="00F9636C"/>
    <w:rsid w:val="00F965AE"/>
    <w:rsid w:val="00F9760A"/>
    <w:rsid w:val="00F97A6B"/>
    <w:rsid w:val="00FA0839"/>
    <w:rsid w:val="00FA11A0"/>
    <w:rsid w:val="00FA17FC"/>
    <w:rsid w:val="00FA2002"/>
    <w:rsid w:val="00FA22AF"/>
    <w:rsid w:val="00FA281E"/>
    <w:rsid w:val="00FA3E96"/>
    <w:rsid w:val="00FA4226"/>
    <w:rsid w:val="00FA4267"/>
    <w:rsid w:val="00FA4D55"/>
    <w:rsid w:val="00FA6188"/>
    <w:rsid w:val="00FA6C58"/>
    <w:rsid w:val="00FA6CA7"/>
    <w:rsid w:val="00FA6E2F"/>
    <w:rsid w:val="00FA7324"/>
    <w:rsid w:val="00FA740D"/>
    <w:rsid w:val="00FA7C74"/>
    <w:rsid w:val="00FA7E08"/>
    <w:rsid w:val="00FB012C"/>
    <w:rsid w:val="00FB03CC"/>
    <w:rsid w:val="00FB0518"/>
    <w:rsid w:val="00FB067B"/>
    <w:rsid w:val="00FB1312"/>
    <w:rsid w:val="00FB13E7"/>
    <w:rsid w:val="00FB1497"/>
    <w:rsid w:val="00FB1D4D"/>
    <w:rsid w:val="00FB251B"/>
    <w:rsid w:val="00FB2870"/>
    <w:rsid w:val="00FB2D11"/>
    <w:rsid w:val="00FB3060"/>
    <w:rsid w:val="00FB3570"/>
    <w:rsid w:val="00FB3761"/>
    <w:rsid w:val="00FB3FC4"/>
    <w:rsid w:val="00FB43B7"/>
    <w:rsid w:val="00FB50AC"/>
    <w:rsid w:val="00FB535F"/>
    <w:rsid w:val="00FB576C"/>
    <w:rsid w:val="00FB5BEC"/>
    <w:rsid w:val="00FB61AC"/>
    <w:rsid w:val="00FB6EC3"/>
    <w:rsid w:val="00FB6F1B"/>
    <w:rsid w:val="00FB7161"/>
    <w:rsid w:val="00FB7C5B"/>
    <w:rsid w:val="00FB7F26"/>
    <w:rsid w:val="00FC05A0"/>
    <w:rsid w:val="00FC06EA"/>
    <w:rsid w:val="00FC0962"/>
    <w:rsid w:val="00FC1A9B"/>
    <w:rsid w:val="00FC2BB0"/>
    <w:rsid w:val="00FC2BB1"/>
    <w:rsid w:val="00FC369C"/>
    <w:rsid w:val="00FC3E6C"/>
    <w:rsid w:val="00FC4B65"/>
    <w:rsid w:val="00FC5343"/>
    <w:rsid w:val="00FC6186"/>
    <w:rsid w:val="00FC6B76"/>
    <w:rsid w:val="00FC6EB1"/>
    <w:rsid w:val="00FC71C2"/>
    <w:rsid w:val="00FC796B"/>
    <w:rsid w:val="00FC7A75"/>
    <w:rsid w:val="00FD0A09"/>
    <w:rsid w:val="00FD0FFE"/>
    <w:rsid w:val="00FD10F2"/>
    <w:rsid w:val="00FD2707"/>
    <w:rsid w:val="00FD2B74"/>
    <w:rsid w:val="00FD33B9"/>
    <w:rsid w:val="00FD3425"/>
    <w:rsid w:val="00FD3F3E"/>
    <w:rsid w:val="00FD43F3"/>
    <w:rsid w:val="00FD512E"/>
    <w:rsid w:val="00FD5F75"/>
    <w:rsid w:val="00FD6279"/>
    <w:rsid w:val="00FD7BA3"/>
    <w:rsid w:val="00FD7D95"/>
    <w:rsid w:val="00FE06A0"/>
    <w:rsid w:val="00FE14CF"/>
    <w:rsid w:val="00FE14F7"/>
    <w:rsid w:val="00FE1D77"/>
    <w:rsid w:val="00FE1EB2"/>
    <w:rsid w:val="00FE227C"/>
    <w:rsid w:val="00FE2D6C"/>
    <w:rsid w:val="00FE3A38"/>
    <w:rsid w:val="00FE49C5"/>
    <w:rsid w:val="00FE549A"/>
    <w:rsid w:val="00FE593B"/>
    <w:rsid w:val="00FE5BA6"/>
    <w:rsid w:val="00FE7C3B"/>
    <w:rsid w:val="00FF0F53"/>
    <w:rsid w:val="00FF11C7"/>
    <w:rsid w:val="00FF1659"/>
    <w:rsid w:val="00FF1A4A"/>
    <w:rsid w:val="00FF21C9"/>
    <w:rsid w:val="00FF307C"/>
    <w:rsid w:val="00FF3A96"/>
    <w:rsid w:val="00FF455C"/>
    <w:rsid w:val="00FF47E0"/>
    <w:rsid w:val="00FF5208"/>
    <w:rsid w:val="00FF537E"/>
    <w:rsid w:val="00FF767C"/>
    <w:rsid w:val="00FF7749"/>
    <w:rsid w:val="00FF7A7E"/>
    <w:rsid w:val="00FF7B05"/>
    <w:rsid w:val="00FF7BE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C90C35"/>
    <w:pPr>
      <w:keepNext/>
      <w:suppressAutoHyphens w:val="0"/>
      <w:outlineLvl w:val="2"/>
    </w:pPr>
    <w:rPr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C90C35"/>
    <w:pPr>
      <w:keepNext/>
      <w:suppressAutoHyphens w:val="0"/>
      <w:outlineLvl w:val="3"/>
    </w:pPr>
    <w:rPr>
      <w:b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0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90C35"/>
    <w:pPr>
      <w:suppressAutoHyphens w:val="0"/>
      <w:ind w:firstLine="720"/>
    </w:pPr>
    <w:rPr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90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C35"/>
    <w:pPr>
      <w:suppressAutoHyphens w:val="0"/>
      <w:jc w:val="center"/>
    </w:pPr>
    <w:rPr>
      <w:sz w:val="28"/>
      <w:lang w:val="uk-UA" w:eastAsia="ru-RU"/>
    </w:rPr>
  </w:style>
  <w:style w:type="character" w:customStyle="1" w:styleId="a6">
    <w:name w:val="Название Знак"/>
    <w:basedOn w:val="a0"/>
    <w:link w:val="a5"/>
    <w:rsid w:val="00C90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rsid w:val="00C90C35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Слабое выделение1"/>
    <w:rsid w:val="00C90C35"/>
    <w:rPr>
      <w:i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0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C35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C90C35"/>
    <w:pPr>
      <w:keepNext/>
      <w:suppressAutoHyphens w:val="0"/>
      <w:outlineLvl w:val="2"/>
    </w:pPr>
    <w:rPr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C90C35"/>
    <w:pPr>
      <w:keepNext/>
      <w:suppressAutoHyphens w:val="0"/>
      <w:outlineLvl w:val="3"/>
    </w:pPr>
    <w:rPr>
      <w:b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0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90C35"/>
    <w:pPr>
      <w:suppressAutoHyphens w:val="0"/>
      <w:ind w:firstLine="720"/>
    </w:pPr>
    <w:rPr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90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C35"/>
    <w:pPr>
      <w:suppressAutoHyphens w:val="0"/>
      <w:jc w:val="center"/>
    </w:pPr>
    <w:rPr>
      <w:sz w:val="28"/>
      <w:lang w:val="uk-UA" w:eastAsia="ru-RU"/>
    </w:rPr>
  </w:style>
  <w:style w:type="character" w:customStyle="1" w:styleId="a6">
    <w:name w:val="Название Знак"/>
    <w:basedOn w:val="a0"/>
    <w:link w:val="a5"/>
    <w:rsid w:val="00C90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rsid w:val="00C90C35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Слабое выделение1"/>
    <w:rsid w:val="00C90C35"/>
    <w:rPr>
      <w:i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0C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C35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294460641399415E-2"/>
          <c:y val="8.7818696883852687E-2"/>
          <c:w val="0.55393586005830908"/>
          <c:h val="0.73371104815864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кількість світильників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2014р</c:v>
                </c:pt>
                <c:pt idx="1">
                  <c:v>2015р</c:v>
                </c:pt>
                <c:pt idx="2">
                  <c:v>2016р</c:v>
                </c:pt>
                <c:pt idx="3">
                  <c:v>2017р</c:v>
                </c:pt>
                <c:pt idx="4">
                  <c:v>2018р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327</c:v>
                </c:pt>
                <c:pt idx="1">
                  <c:v>375</c:v>
                </c:pt>
                <c:pt idx="2">
                  <c:v>456</c:v>
                </c:pt>
                <c:pt idx="3">
                  <c:v>495</c:v>
                </c:pt>
                <c:pt idx="4">
                  <c:v>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06144"/>
        <c:axId val="162007680"/>
      </c:barChart>
      <c:catAx>
        <c:axId val="1620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0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007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06144"/>
        <c:crosses val="autoZero"/>
        <c:crossBetween val="between"/>
        <c:majorUnit val="10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80758017492713"/>
          <c:y val="0.40509915014164305"/>
          <c:w val="0.33236151603498543"/>
          <c:h val="9.348441926345608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682316118935834E-2"/>
          <c:y val="8.3333333333333329E-2"/>
          <c:w val="0.71987480438184659"/>
          <c:h val="0.75287356321839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штати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25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47.75</c:v>
                </c:pt>
                <c:pt idx="1">
                  <c:v>47</c:v>
                </c:pt>
                <c:pt idx="2">
                  <c:v>57.25</c:v>
                </c:pt>
                <c:pt idx="3">
                  <c:v>58.25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фактично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25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</c:v>
                </c:pt>
                <c:pt idx="1">
                  <c:v>45</c:v>
                </c:pt>
                <c:pt idx="2">
                  <c:v>43</c:v>
                </c:pt>
                <c:pt idx="3">
                  <c:v>47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29568"/>
        <c:axId val="162031104"/>
      </c:barChart>
      <c:catAx>
        <c:axId val="16202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3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031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295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20657276995301"/>
          <c:y val="0.37356321839080459"/>
          <c:w val="0.18153364632237873"/>
          <c:h val="0.169540229885057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92138939670927E-2"/>
          <c:y val="0.10476190476190476"/>
          <c:w val="0.75137111517367461"/>
          <c:h val="0.70952380952380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зар.плата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2014р</c:v>
                </c:pt>
                <c:pt idx="1">
                  <c:v>2015р</c:v>
                </c:pt>
                <c:pt idx="2">
                  <c:v>2016р</c:v>
                </c:pt>
                <c:pt idx="3">
                  <c:v>2017р</c:v>
                </c:pt>
                <c:pt idx="4">
                  <c:v>2018р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4028</c:v>
                </c:pt>
                <c:pt idx="1">
                  <c:v>4403</c:v>
                </c:pt>
                <c:pt idx="2">
                  <c:v>5462</c:v>
                </c:pt>
                <c:pt idx="3">
                  <c:v>6840</c:v>
                </c:pt>
                <c:pt idx="4">
                  <c:v>8600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042240"/>
        <c:axId val="162044928"/>
      </c:barChart>
      <c:catAx>
        <c:axId val="1620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4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044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20422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4478976234006"/>
          <c:y val="0.40476190476190477"/>
          <c:w val="0.12614259597806216"/>
          <c:h val="0.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15893</Words>
  <Characters>9060</Characters>
  <Application>Microsoft Office Word</Application>
  <DocSecurity>0</DocSecurity>
  <Lines>75</Lines>
  <Paragraphs>49</Paragraphs>
  <ScaleCrop>false</ScaleCrop>
  <Company>SPecialiST RePack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2020-10-19T05:30:00Z</dcterms:created>
  <dcterms:modified xsi:type="dcterms:W3CDTF">2020-10-19T11:51:00Z</dcterms:modified>
</cp:coreProperties>
</file>