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04" w:rsidRPr="00A420BC" w:rsidRDefault="005A7E04" w:rsidP="005A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E04" w:rsidRPr="00A420BC" w:rsidRDefault="005A7E04" w:rsidP="005A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ТЕРНОПІЛЬСЬКА МІСЬКА РАДА</w:t>
      </w:r>
    </w:p>
    <w:p w:rsidR="005A7E04" w:rsidRPr="00A420BC" w:rsidRDefault="005A7E04" w:rsidP="005A7E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ПОСТІЙНА КОМІСІЯ З ПИТАНЬ </w:t>
      </w:r>
      <w:r w:rsidRPr="00A420BC">
        <w:rPr>
          <w:rFonts w:ascii="Times New Roman" w:hAnsi="Times New Roman" w:cs="Times New Roman"/>
          <w:caps/>
          <w:sz w:val="24"/>
          <w:szCs w:val="24"/>
          <w:lang w:val="uk-UA"/>
        </w:rPr>
        <w:t>містобудування</w:t>
      </w:r>
    </w:p>
    <w:p w:rsidR="005A7E04" w:rsidRPr="00A420BC" w:rsidRDefault="005A7E04" w:rsidP="005A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Протокол засідання комісії №18</w:t>
      </w:r>
    </w:p>
    <w:p w:rsidR="005A7E04" w:rsidRPr="00A420BC" w:rsidRDefault="005A7E04" w:rsidP="005A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від 13.12.2019 р.</w:t>
      </w:r>
    </w:p>
    <w:p w:rsidR="005A7E04" w:rsidRPr="00A420BC" w:rsidRDefault="005A7E04" w:rsidP="005A7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A7E04" w:rsidRPr="00A420BC" w:rsidRDefault="005A7E04" w:rsidP="005A7E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Всього членів комісії: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(7) Паньків Н.М., Газилишин А.Б.,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Ю.В.,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5A7E04" w:rsidRPr="00A420BC" w:rsidRDefault="005A7E04" w:rsidP="005A7E04">
      <w:pPr>
        <w:pStyle w:val="1"/>
        <w:spacing w:after="0" w:line="240" w:lineRule="auto"/>
        <w:ind w:left="0"/>
        <w:jc w:val="both"/>
        <w:rPr>
          <w:szCs w:val="24"/>
        </w:rPr>
      </w:pPr>
    </w:p>
    <w:p w:rsidR="005A7E04" w:rsidRPr="00A420BC" w:rsidRDefault="005A7E04" w:rsidP="005A7E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Присутні члени комісії: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(4) Паньків Н.М., Газилишин А.Б.,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Ю.Г.,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Ю.В. </w:t>
      </w:r>
    </w:p>
    <w:p w:rsidR="005A7E04" w:rsidRPr="00A420BC" w:rsidRDefault="005A7E04" w:rsidP="005A7E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Відсутні члени комісії: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(3)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Півторак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С.Р.,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Редьква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Н.М.,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Кворум є. Засідання комісії правочинне.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pStyle w:val="a3"/>
        <w:jc w:val="both"/>
        <w:rPr>
          <w:lang w:eastAsia="uk-UA"/>
        </w:rPr>
      </w:pPr>
      <w:r w:rsidRPr="00A420BC">
        <w:rPr>
          <w:lang w:eastAsia="uk-UA"/>
        </w:rPr>
        <w:t>На засідання комісії запрошені:</w:t>
      </w:r>
    </w:p>
    <w:p w:rsidR="005A7E04" w:rsidRPr="00A420BC" w:rsidRDefault="005A7E04" w:rsidP="005A7E04">
      <w:pPr>
        <w:pStyle w:val="a3"/>
        <w:jc w:val="both"/>
        <w:rPr>
          <w:lang w:eastAsia="uk-UA"/>
        </w:rPr>
      </w:pPr>
      <w:r w:rsidRPr="00A420BC">
        <w:rPr>
          <w:lang w:eastAsia="uk-UA"/>
        </w:rPr>
        <w:t>Кучер Н.П. – начальник фінансового управління;</w:t>
      </w:r>
    </w:p>
    <w:p w:rsidR="005A7E04" w:rsidRPr="00A420BC" w:rsidRDefault="005A7E04" w:rsidP="005A7E04">
      <w:pPr>
        <w:pStyle w:val="a3"/>
        <w:ind w:left="0" w:firstLine="0"/>
        <w:jc w:val="both"/>
        <w:rPr>
          <w:lang w:eastAsia="uk-UA"/>
        </w:rPr>
      </w:pPr>
      <w:proofErr w:type="spellStart"/>
      <w:r w:rsidRPr="00A420BC">
        <w:rPr>
          <w:lang w:eastAsia="uk-UA"/>
        </w:rPr>
        <w:t>Салаш</w:t>
      </w:r>
      <w:proofErr w:type="spellEnd"/>
      <w:r w:rsidRPr="00A420BC">
        <w:rPr>
          <w:lang w:eastAsia="uk-UA"/>
        </w:rPr>
        <w:t xml:space="preserve"> Р.М. - начальник відділу економічного розвитку та промисловості управління економіки, промисловості та праці.</w:t>
      </w:r>
    </w:p>
    <w:p w:rsidR="005A7E04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Кібляр В.Л. – начальник відділу земельних ресурсів;</w:t>
      </w:r>
    </w:p>
    <w:p w:rsidR="00B12329" w:rsidRPr="00A420BC" w:rsidRDefault="00B12329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Бесага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В.Й. – начальник управління </w:t>
      </w:r>
      <w:r w:rsidRPr="00B12329">
        <w:rPr>
          <w:rFonts w:ascii="Times New Roman" w:hAnsi="Times New Roman" w:cs="Times New Roman"/>
          <w:sz w:val="24"/>
          <w:szCs w:val="24"/>
          <w:lang w:val="uk-UA"/>
        </w:rPr>
        <w:t>містобудування, архітектури та кадастру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Чорна Ю.О. – начальник організаційного відділу ради управління організаційно – виконавчої роботи.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Головуючий  –</w:t>
      </w:r>
      <w:r w:rsidR="00481A54">
        <w:rPr>
          <w:rFonts w:ascii="Times New Roman" w:hAnsi="Times New Roman" w:cs="Times New Roman"/>
          <w:sz w:val="24"/>
          <w:szCs w:val="24"/>
          <w:lang w:val="uk-UA"/>
        </w:rPr>
        <w:t xml:space="preserve"> голова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комісії Н.М.</w:t>
      </w:r>
      <w:r w:rsidR="00481A54">
        <w:rPr>
          <w:rFonts w:ascii="Times New Roman" w:hAnsi="Times New Roman" w:cs="Times New Roman"/>
          <w:sz w:val="24"/>
          <w:szCs w:val="24"/>
          <w:lang w:val="uk-UA"/>
        </w:rPr>
        <w:t>Паньків.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/>
          <w:sz w:val="24"/>
          <w:szCs w:val="24"/>
          <w:lang w:val="uk-UA"/>
        </w:rPr>
        <w:t>СЛУХАЛИ:</w:t>
      </w:r>
      <w:r w:rsidRPr="00A420BC">
        <w:rPr>
          <w:rFonts w:ascii="Times New Roman" w:hAnsi="Times New Roman"/>
          <w:sz w:val="24"/>
          <w:szCs w:val="24"/>
          <w:lang w:val="uk-UA"/>
        </w:rPr>
        <w:tab/>
        <w:t xml:space="preserve">Про розгляд питань,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відповідно до листів від 13.12.2019р. №453/01-ІЮ.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Виступи</w:t>
      </w:r>
      <w:r w:rsidR="002A1D76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A1D76">
        <w:rPr>
          <w:rFonts w:ascii="Times New Roman" w:hAnsi="Times New Roman" w:cs="Times New Roman"/>
          <w:sz w:val="24"/>
          <w:szCs w:val="24"/>
          <w:lang w:val="uk-UA"/>
        </w:rPr>
        <w:t>Члени комісії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2A1D76">
        <w:rPr>
          <w:rFonts w:ascii="Times New Roman" w:hAnsi="Times New Roman" w:cs="Times New Roman"/>
          <w:sz w:val="24"/>
          <w:szCs w:val="24"/>
          <w:lang w:val="uk-UA"/>
        </w:rPr>
        <w:t>і запропонували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виключити з порядку денного питання «Про поновлення договорів оренди землі»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ab/>
        <w:t>В.Л.Кібляр, який запропонував доповнити порядок денний наступними питаннями:</w:t>
      </w: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- 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Ю.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Опільського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>,2 ОСББ «Успіх +»</w:t>
      </w: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- 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вул.Підгородня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,50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гр.Сандуляку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П.Я.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ab/>
        <w:t>Ю.В.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, який запропонував доповнити порядок денний питанням «Про надання дозволу на проведення експертної грошової оцінки земельної ділянки, наданої для обслуговування нежитлової будівлі за адресою вул.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Микулинецька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,8 ФО-П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Гуцалюк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О.Б.»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Результати голосування за затвердження порядку денного в цілому</w:t>
      </w:r>
      <w:r w:rsidR="00FA0C4A">
        <w:rPr>
          <w:rFonts w:ascii="Times New Roman" w:hAnsi="Times New Roman" w:cs="Times New Roman"/>
          <w:sz w:val="24"/>
          <w:szCs w:val="24"/>
          <w:lang w:val="uk-UA"/>
        </w:rPr>
        <w:t xml:space="preserve"> з врахуванням пропозицій В.Л.</w:t>
      </w:r>
      <w:proofErr w:type="spellStart"/>
      <w:r w:rsidR="00FA0C4A">
        <w:rPr>
          <w:rFonts w:ascii="Times New Roman" w:hAnsi="Times New Roman" w:cs="Times New Roman"/>
          <w:sz w:val="24"/>
          <w:szCs w:val="24"/>
          <w:lang w:val="uk-UA"/>
        </w:rPr>
        <w:t>Кібляра</w:t>
      </w:r>
      <w:proofErr w:type="spellEnd"/>
      <w:r w:rsidR="00FA0C4A">
        <w:rPr>
          <w:rFonts w:ascii="Times New Roman" w:hAnsi="Times New Roman" w:cs="Times New Roman"/>
          <w:sz w:val="24"/>
          <w:szCs w:val="24"/>
          <w:lang w:val="uk-UA"/>
        </w:rPr>
        <w:t xml:space="preserve"> та членів комісії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 Затвердити порядок денний.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20B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20B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420BC">
        <w:rPr>
          <w:rFonts w:ascii="Times New Roman" w:hAnsi="Times New Roman" w:cs="Times New Roman"/>
          <w:b/>
          <w:sz w:val="24"/>
          <w:szCs w:val="24"/>
          <w:lang w:val="uk-UA"/>
        </w:rPr>
        <w:tab/>
        <w:t>Порядок денний засідання:</w:t>
      </w:r>
    </w:p>
    <w:p w:rsidR="005A7E04" w:rsidRPr="00A420BC" w:rsidRDefault="005A7E04" w:rsidP="005A7E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5000" w:type="pct"/>
        <w:tblLook w:val="04A0"/>
      </w:tblPr>
      <w:tblGrid>
        <w:gridCol w:w="960"/>
        <w:gridCol w:w="8895"/>
      </w:tblGrid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Програму економічного та соціального розвитку Тернопільської міської  територіальної громади на 2020-2021 роки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місцевий бюджет Тернопільської міської територіальної громади на  2020  рік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гр.Пахолок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 та інші)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21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гр.Николину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Руська,17 ТОВ «СТЕММ»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Ділова,5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гр.Гаврилюк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Текстильна ПП «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Джі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гр.Кульматицькій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,2А (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гр.Бобецька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Т.Й. та інші)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В.Гнатюка,11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гр.Герасименку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О.П.,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І.А.,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Сергачовій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бічна,10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гр.Башуцькій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Г.В.,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гр.Стасюк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І.П.,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гр.Будняшевський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вул.Оболоня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,15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гр.Когут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Б.В.,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Христенко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вул.Бродівська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6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гр.Пономарьову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гр.Крижанівській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вул.Лесі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Українки, 4, яка перебуває в постійному користуванні обслуговуючого кооперативу «Гаражний кооператив Східний-Тернопіль»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гр.Брега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 та інші)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вул.Коперника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гр.Мудрику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Текстильна, 34А гр. Франків О.О. та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Франківу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Р.Й.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пров.Замонастирський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гр.Лебедович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Лисенка,9б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гр.Олійнику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Д.Д.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вул.Лисенка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,9б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гр.Миську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,2А (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гр.Новіков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 та інші)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Д.Лук’яновича,8 ТОВ «ВЕСТСТАР ГРУП»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 вбудованим нежитловим приміщенням за адресою вул. Б.Хмельницького,19 ОСББ «Хмельницького 19»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гр.Білик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 та інші)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гр.Рижак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Т.І. та інші)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гр.Добровольському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вул.Об’їзна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ФО-П Карповій Н.В.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по зміні її цільового призначення за адресою вул. Галицька,38 ПАТ «Тернопільське автотранспортне підприємство 16127»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вул.Спортивна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гр.Коберській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проспект С.Бандери,72а </w:t>
            </w:r>
            <w:proofErr w:type="spellStart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гр.Примха</w:t>
            </w:r>
            <w:proofErr w:type="spellEnd"/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вул. Доли,8а ОСББ «Доли 8А»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продаж земельної ділянки для обслуговування торгового приміщення за адресою вул. Патріарха Мстислава,2а  гр. Зарудній Г. М.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Поліська, 6 ТОВ «ФІРМА «ВІКАНТ»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Лесі Українки,10 гр. Задорожній Н.Д.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проспект Степана Бандери,47 Тернопільській обласній спілці споживчих товариств та ТОВ «ІСТРЕЙТ»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Ю.</w:t>
            </w:r>
            <w:proofErr w:type="spellStart"/>
            <w:r w:rsidRPr="00A420BC">
              <w:rPr>
                <w:rFonts w:ascii="Times New Roman" w:hAnsi="Times New Roman" w:cs="Times New Roman"/>
                <w:sz w:val="24"/>
                <w:szCs w:val="24"/>
              </w:rPr>
              <w:t>Опільського</w:t>
            </w:r>
            <w:proofErr w:type="spellEnd"/>
            <w:r w:rsidRPr="00A420BC">
              <w:rPr>
                <w:rFonts w:ascii="Times New Roman" w:hAnsi="Times New Roman" w:cs="Times New Roman"/>
                <w:sz w:val="24"/>
                <w:szCs w:val="24"/>
              </w:rPr>
              <w:t>,2 ОСББ «Успіх +»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A420BC">
              <w:rPr>
                <w:rFonts w:ascii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A420BC">
              <w:rPr>
                <w:rFonts w:ascii="Times New Roman" w:hAnsi="Times New Roman" w:cs="Times New Roman"/>
                <w:sz w:val="24"/>
                <w:szCs w:val="24"/>
              </w:rPr>
              <w:t xml:space="preserve">,50 </w:t>
            </w:r>
            <w:proofErr w:type="spellStart"/>
            <w:r w:rsidRPr="00A420BC">
              <w:rPr>
                <w:rFonts w:ascii="Times New Roman" w:hAnsi="Times New Roman" w:cs="Times New Roman"/>
                <w:sz w:val="24"/>
                <w:szCs w:val="24"/>
              </w:rPr>
              <w:t>гр.Сандуляку</w:t>
            </w:r>
            <w:proofErr w:type="spellEnd"/>
            <w:r w:rsidRPr="00A420BC">
              <w:rPr>
                <w:rFonts w:ascii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5A7E04" w:rsidRPr="00A420BC" w:rsidTr="00B12329">
        <w:tc>
          <w:tcPr>
            <w:tcW w:w="487" w:type="pct"/>
          </w:tcPr>
          <w:p w:rsidR="005A7E04" w:rsidRPr="00A420BC" w:rsidRDefault="005A7E04" w:rsidP="005A7E0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A7E04" w:rsidRPr="00A420BC" w:rsidRDefault="005A7E04" w:rsidP="00B12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B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ділянки, наданої для обслуговування нежитлової будівлі за адресою вул. </w:t>
            </w:r>
            <w:proofErr w:type="spellStart"/>
            <w:r w:rsidRPr="00A420BC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A420BC">
              <w:rPr>
                <w:rFonts w:ascii="Times New Roman" w:hAnsi="Times New Roman" w:cs="Times New Roman"/>
                <w:sz w:val="24"/>
                <w:szCs w:val="24"/>
              </w:rPr>
              <w:t xml:space="preserve">,8 ФО-П </w:t>
            </w:r>
            <w:proofErr w:type="spellStart"/>
            <w:r w:rsidRPr="00A420BC">
              <w:rPr>
                <w:rFonts w:ascii="Times New Roman" w:hAnsi="Times New Roman" w:cs="Times New Roman"/>
                <w:sz w:val="24"/>
                <w:szCs w:val="24"/>
              </w:rPr>
              <w:t>Гуцалюк</w:t>
            </w:r>
            <w:proofErr w:type="spellEnd"/>
            <w:r w:rsidRPr="00A420BC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</w:tbl>
    <w:p w:rsidR="005A7E04" w:rsidRPr="00A420BC" w:rsidRDefault="005A7E04" w:rsidP="005A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Програму економічного та соціального розвитку Тернопільської міської  територіальної громади на 2020-2021 роки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Доповідала: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Р.М.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Салаш</w:t>
      </w:r>
      <w:proofErr w:type="spellEnd"/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Проект рішення «Про Програму економічного та соціального розвитку Тернопільської міської  територіальної громади на 2020-2021 роки» взяти до відома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№1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Про  місцевий бюджет Тернопільської міської територіальної громади на  2020  рік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Доповідала: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Н.П.Кучер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Проект рішення «Про  місцевий бюджет Тернопільської міської територіальної громади на  2020  рік»</w:t>
      </w:r>
      <w:r w:rsidR="00C140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взяти до відома.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№2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вул.О.Довженка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гр.Пахолок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М.П. та інші)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№3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вул.Б.Хмельницького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21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гр.Николину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І.М.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- 0, проти-0, утримались-4. Рішення не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№4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земельної ділянки за адресою вул. Руська,17 ТОВ «СТЕММ»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№5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вул. Ділова,5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гр.Гаврилюк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О.А.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1 (Н.М.Паньків)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№6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укладання договору земельного сервітуту за адресою вул. Текстильна ПП «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Джі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Ем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№7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вул.Степова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,20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гр.Кульматицькій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О.В.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№8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,2А (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гр.Бобецька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Т.Й. та інші)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№9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вул.Академіка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В.Гнатюка,11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гр.Герасименку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О.П.,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Герасименко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І.А.,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Сергачовій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А.В.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№10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Микулинецька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бічна,10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гр.Башуцькій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Г.В.,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гр.Стасюк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І.П.,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гр.Будняшевський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В.С.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1(Ю.В.</w:t>
      </w:r>
      <w:proofErr w:type="spellStart"/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9A564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№11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в рішення міської ради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№12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вул.Оболоня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,15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гр.Когут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Б.В.,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Христенко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І.А.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№13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вул.Бродівська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6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гр.Пономарьову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№14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вул.Текстильна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гр.Крижанівській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С.В.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№15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поділ земельної ділянки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вул.Лесі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Українки, 4, яка перебуває в постійному користуванні обслуговуючого кооперативу «Гаражний кооператив Східний-Тернопіль»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№16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гр.Брега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О.І. та інші)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№17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с.Глядки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гр.Алексевич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С.В.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№18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вул.Коперника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,7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гр.Мудрику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Ю.А.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№19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вул. Текстильна, 34А гр. Франків О.О. та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Франківу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Р.Й.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№20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пров.Замонастирський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гр.Лебедович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В.І.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№21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вул. Лисенка,9б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гр.Олійнику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Д.Д.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1 (А.Б.Газилишин)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№22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вул.Лисенка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,9б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гр.Миську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В.Р.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A420BC" w:rsidRPr="00A420BC" w:rsidRDefault="005A7E04" w:rsidP="00A4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проти-0, </w:t>
      </w:r>
      <w:r w:rsidR="00A420BC"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1 (А.Б.Газилишин)</w:t>
      </w:r>
      <w:r w:rsidR="00A420BC"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="00A420BC"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№23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,2А (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гр.Новіков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Л.П. та інші)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№24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за адресою вул. Д.Лук’яновича,8 ТОВ «ВЕСТСТАР ГРУП»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№25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для обслуговування багатоквартирного житлового будинку з вбудованим нежитловим приміщенням за адресою вул. Б.Хмельницького,19 ОСББ «Хмельницького 19»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№26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вул.С.Будного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гр.Білик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О.І. та інші)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№27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вул.Піскова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гр.Рижак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Т.І. та інші)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№28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вул.Живова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гр.Добровольському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Ю.В.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1 (Ю.В.</w:t>
      </w:r>
      <w:proofErr w:type="spellStart"/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№29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поновлення договору оренди землі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вул.Об’їзна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ФО-П Карповій Н.В.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№30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по зміні її цільового призначення за адресою вул. Галицька,38 ПАТ «Тернопільське автотранспортне підприємство 16127»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2 (Н.М.Паньків, Ю.Г.</w:t>
      </w:r>
      <w:proofErr w:type="spellStart"/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Смакоуз</w:t>
      </w:r>
      <w:proofErr w:type="spellEnd"/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№31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вул.Спортивна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гр.Коберській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М.М.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№32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надання дозволу на розроблення проекту землеустрою щодо відведення земельної ділянки за адресою проспект С.Бандери,72а </w:t>
      </w:r>
      <w:proofErr w:type="spellStart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гр.Примха</w:t>
      </w:r>
      <w:proofErr w:type="spellEnd"/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Ю.О.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№33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за адресою вул. Доли,8а ОСББ «Доли 8А»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№34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Про продаж земельної ділянки для обслуговування торгового приміщення за адресою вул. Патріарха Мстислава,2а  гр. Зарудній Г. М.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№35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земельної ділянки за адресою вул. Поліська, 6 ТОВ «ФІРМА «ВІКАНТ»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№36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за адресою вул. Лесі Українки,10 гр. Задорожній Н.Д.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№37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Про надання земельної ділянки за адресою проспект Степана Бандери,47 Тернопільській обласній спілці споживчих товариств та ТОВ «ІСТРЕЙТ»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№38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Ю.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Опільського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>,2 ОСББ «Успіх +»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2 (Н.М.Паньків, Ю.В.</w:t>
      </w:r>
      <w:proofErr w:type="spellStart"/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Штопко</w:t>
      </w:r>
      <w:proofErr w:type="spellEnd"/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, проти-0, утримались-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Рішення </w:t>
      </w:r>
      <w:r w:rsid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№39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вул.Підгородня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,50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гр.Сандуляку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П.Я.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№40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Слухали: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проведення експертної грошової оцінки земельної ділянки, наданої для обслуговування нежитлової будівлі за адресою вул.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Микулинецька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,8 ФО-П </w:t>
      </w:r>
      <w:proofErr w:type="spellStart"/>
      <w:r w:rsidRPr="00A420BC">
        <w:rPr>
          <w:rFonts w:ascii="Times New Roman" w:hAnsi="Times New Roman" w:cs="Times New Roman"/>
          <w:sz w:val="24"/>
          <w:szCs w:val="24"/>
          <w:lang w:val="uk-UA"/>
        </w:rPr>
        <w:t>Гуцалюк</w:t>
      </w:r>
      <w:proofErr w:type="spellEnd"/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О.Б.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Доповідав: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В.Л.Кібляр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 за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рішення: За - 4, проти-0, утримались-0. Рішення прийнято.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Вирішили: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Рішення </w:t>
      </w:r>
      <w:r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№41</w:t>
      </w:r>
      <w:r w:rsidRPr="00A420B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A420BC">
        <w:rPr>
          <w:rFonts w:ascii="Times New Roman" w:eastAsia="Times New Roman" w:hAnsi="Times New Roman" w:cs="Times New Roman"/>
          <w:sz w:val="24"/>
          <w:szCs w:val="24"/>
          <w:lang w:val="uk-UA"/>
        </w:rPr>
        <w:t>додається.</w:t>
      </w: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C140FD" w:rsidP="005A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5A7E04" w:rsidRPr="00A420BC">
        <w:rPr>
          <w:rFonts w:ascii="Times New Roman" w:hAnsi="Times New Roman" w:cs="Times New Roman"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5A7E04" w:rsidRPr="00A420BC">
        <w:rPr>
          <w:rFonts w:ascii="Times New Roman" w:hAnsi="Times New Roman" w:cs="Times New Roman"/>
          <w:sz w:val="24"/>
          <w:szCs w:val="24"/>
          <w:lang w:val="uk-UA"/>
        </w:rPr>
        <w:t xml:space="preserve"> комісії</w:t>
      </w:r>
      <w:r w:rsidR="005A7E04" w:rsidRPr="00A42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7E04" w:rsidRPr="00A42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7E04" w:rsidRPr="00A42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7E04" w:rsidRPr="00A42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7E04" w:rsidRPr="00A420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7E04" w:rsidRPr="00A420B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A7E04" w:rsidRPr="00A420BC">
        <w:rPr>
          <w:rFonts w:ascii="Times New Roman" w:hAnsi="Times New Roman" w:cs="Times New Roman"/>
          <w:sz w:val="24"/>
          <w:szCs w:val="24"/>
          <w:lang w:val="uk-UA"/>
        </w:rPr>
        <w:t>Н.М.</w:t>
      </w:r>
      <w:r>
        <w:rPr>
          <w:rFonts w:ascii="Times New Roman" w:hAnsi="Times New Roman" w:cs="Times New Roman"/>
          <w:sz w:val="24"/>
          <w:szCs w:val="24"/>
          <w:lang w:val="uk-UA"/>
        </w:rPr>
        <w:t>Паньків</w:t>
      </w:r>
    </w:p>
    <w:p w:rsidR="005A7E04" w:rsidRPr="00A420BC" w:rsidRDefault="005A7E04" w:rsidP="005A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7E04" w:rsidRPr="00A420BC" w:rsidRDefault="005A7E04" w:rsidP="005A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36C7A" w:rsidRPr="00A420BC" w:rsidRDefault="00F36C7A">
      <w:pPr>
        <w:rPr>
          <w:lang w:val="uk-UA"/>
        </w:rPr>
      </w:pPr>
    </w:p>
    <w:sectPr w:rsidR="00F36C7A" w:rsidRPr="00A420BC" w:rsidSect="00B12329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3872D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E04"/>
    <w:rsid w:val="000D15B1"/>
    <w:rsid w:val="002A1D76"/>
    <w:rsid w:val="00481A54"/>
    <w:rsid w:val="005A7E04"/>
    <w:rsid w:val="00761355"/>
    <w:rsid w:val="009A564A"/>
    <w:rsid w:val="00A420BC"/>
    <w:rsid w:val="00A94AC1"/>
    <w:rsid w:val="00B12329"/>
    <w:rsid w:val="00C140FD"/>
    <w:rsid w:val="00F36C7A"/>
    <w:rsid w:val="00FA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7E04"/>
    <w:pPr>
      <w:ind w:left="720"/>
      <w:contextualSpacing/>
    </w:pPr>
    <w:rPr>
      <w:rFonts w:ascii="Times New Roman" w:eastAsia="Times New Roman" w:hAnsi="Times New Roman" w:cs="Times New Roman"/>
      <w:sz w:val="24"/>
      <w:lang w:val="uk-UA" w:eastAsia="en-US"/>
    </w:rPr>
  </w:style>
  <w:style w:type="paragraph" w:styleId="a3">
    <w:name w:val="Body Text Indent"/>
    <w:basedOn w:val="a"/>
    <w:link w:val="a4"/>
    <w:rsid w:val="005A7E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5A7E0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A7E04"/>
    <w:pPr>
      <w:ind w:left="720"/>
      <w:contextualSpacing/>
    </w:pPr>
    <w:rPr>
      <w:lang w:val="uk-UA" w:eastAsia="uk-UA"/>
    </w:rPr>
  </w:style>
  <w:style w:type="table" w:styleId="a6">
    <w:name w:val="Table Grid"/>
    <w:basedOn w:val="a1"/>
    <w:uiPriority w:val="59"/>
    <w:rsid w:val="005A7E04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7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8</cp:revision>
  <dcterms:created xsi:type="dcterms:W3CDTF">2019-12-16T08:37:00Z</dcterms:created>
  <dcterms:modified xsi:type="dcterms:W3CDTF">2019-12-16T13:10:00Z</dcterms:modified>
</cp:coreProperties>
</file>