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47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614055" w:rsidRDefault="00614055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614055" w:rsidRDefault="00614055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614055" w:rsidRDefault="00614055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614055" w:rsidRDefault="00614055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Pr="009F41F5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9F41F5">
        <w:rPr>
          <w:rFonts w:eastAsiaTheme="minorEastAsia"/>
          <w:b w:val="0"/>
          <w:bCs w:val="0"/>
          <w:sz w:val="24"/>
          <w:szCs w:val="24"/>
        </w:rPr>
        <w:t>Постійній комісії міської ради з питань містобудування</w:t>
      </w:r>
    </w:p>
    <w:p w:rsidR="00E67647" w:rsidRPr="004A1290" w:rsidRDefault="00E67647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7647" w:rsidRDefault="00E67647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4055" w:rsidRPr="004A1290" w:rsidRDefault="00614055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7647" w:rsidRDefault="00E67647" w:rsidP="00E6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29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ради 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>:</w:t>
      </w:r>
    </w:p>
    <w:p w:rsidR="00614055" w:rsidRPr="00614055" w:rsidRDefault="00614055" w:rsidP="00E6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00" w:type="pct"/>
        <w:tblLook w:val="04A0"/>
      </w:tblPr>
      <w:tblGrid>
        <w:gridCol w:w="954"/>
        <w:gridCol w:w="8843"/>
      </w:tblGrid>
      <w:tr w:rsidR="00E67647" w:rsidRPr="00253447" w:rsidTr="003D79F4">
        <w:tc>
          <w:tcPr>
            <w:tcW w:w="487" w:type="pct"/>
          </w:tcPr>
          <w:p w:rsidR="00E67647" w:rsidRPr="00253447" w:rsidRDefault="00E67647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67647" w:rsidRPr="00253447" w:rsidRDefault="00E51554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,13 товариству з обмеженою відповідальністю «Домобудівник»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,27/1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Гирила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Ломоносова,23,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Бендас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О.Я.,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Максимчак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гр.Левенець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Є.І.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вул.Князя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Острозького,45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гр.Васьківу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Генерала М.Тарнавського, наданої в користування товариству з обмеженою відповідальністю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Козацька,1Б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гр. Комару Я.Т.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15а публічному акціонерному товариству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Укртелеком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вул.Урожайна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гр.Дедіву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гр.Корченюку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Долина,19а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гр.Качмарику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ділянки, наданої для обслуговування торгового приміщення за адресою вул. Патріарха Мстислава гр. Зарудній Г.М.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гр.Герчак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гр.Потоцькому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гр.Куземському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вул.Городиська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гр.Шеліхевич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С.Й.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вул.В.Винниченка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гр.Корінь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гр.Бачинському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вул.Нестерівська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гр.Шеременді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Барвінських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гр.Мороз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3б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гр.Шевчук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вул.Дубовецька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,9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гр.Василенко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 та інші)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вул.Дубовецька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,9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гр.Баволяк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гр.Палига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 та інші)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,23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 та інші)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вул.Рови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гр.Алексевичу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вул.Нестерівська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гр.Дядьо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гр.Хомко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вул.Кутіня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гр.Лотоцькій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вул.Горішня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гр.Щербатому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гр.Луцику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гр.Козарик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Ю.І.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Глибока Долина,53 ОСББ «Над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ставом-Тернопіль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М.Вербицького,26а ВАТ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,8а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Тролейбусна,14а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Батюх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вул.Коперника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гр.Мудрику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кіоску за адресою вул. Київська ПП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бульвар С.Петлюри,2 ТОВ магазин «Оріон»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гр.Николину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гр.Завадовському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,91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гр.Глинському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Фалендиш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Фалендиш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(місцевості) за адресою вул. Чернівецька,23а гр. Кулик Н.І.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адресою вул. Д. Лук’яновича, 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гр.Панасюку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І.С. та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гр.Данилу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Карпенка,34 ОСББ «Карпенка,34»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гр.Рогоц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 та інші)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гр.Пасічник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 та інші)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гр.Рудковській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Нелі Василівні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гр.Днесь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Л.Курбаса,5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гр.Лебідь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із зміною її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гр.Білінському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вул.І.Богуна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гр.Варшавській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погодження питання надання земельної ділянки сільськогосподарського призначення державної власності Релігійній організації «Парафія Різдва Івана Хрестителя»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Тернопільсько-Зборівська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УГКЦ»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гр.Ворощук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гр.Казанцеву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Горохівському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Є.І.,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Савчишину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 та Череватому О.П.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65-квартирного житлового будинку з вбудованими торгово-офісними і офісними приміщеннями та творчими майстернями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,6 ОСББ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,6»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гр.Орищак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гр.Понита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Н.Є.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,115/63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гр.Бенедизі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,115/78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гр.Мельнику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гр.Деркачу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гр.Заставецькій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у формі аукціону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Текстильна, 34А гр. Франків О.О. та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Франківу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вул.Багата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гр.Яременку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житлового будинку, господарських будівель та споруд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вул.У.Самчука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,13 релігійній громаді Євангельсько-Лютеранського Віросповідання в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Л. Українки,4 Комунальному підприємству теплових мереж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нежитлових будівель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вул.Кн.Острозького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24 управлінню обліку та контролю за використанням комунального майна Тернопільської міської ради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гр.Стефанишину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вул.Загороди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гр.Гриньків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вул.Загороди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гр.Павлишин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гр.Ліщишин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вул.Багата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гр.Пильненькій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вул.Лепкого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гр.Климашко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Митрополита Шептицького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Тернопільміськбуд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,70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гр.Ваврів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вул.Глінки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гр.Богуш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вул.Сидора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Голубовича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,1б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гр.Наконечній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вул.Генерала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Шухевича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гр.Карпишин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вбудованими нежитловими приміщеннями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Корольова, 10А ОСББ «Академіка Корольова 10А»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гр.Краснянському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Вельган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Краснянському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Хромяк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вул.Гайова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31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ТК-Захід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гр.Штогріну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вул.Достоєвського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гр.Голоднюк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І.Котляревського,17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гр.Дмітруху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Українки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Блажевському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гр.Марцінків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 О.Польового,3б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гр.Добровольському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вул. Київська ПП «Онікс»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Поліська, 6 ТОВ «ФІРМА «ВІКАНТ»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8 ТОВ «Тернопільський завод металоконструкцій»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гр.Цигану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Б.П.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гр.Журавчак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Шарапову І.О.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гр.Смаль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ділянки, наданої для обслуговування нежитлової будівлі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бульв.Т.Шевченка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гр.Мартинюку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Р.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вул.В.Будзиновського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гр.Гладію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гр.Деркачу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кіоску по реалізації друкованої продукції за адресою вул. Дружби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Торгпреса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гр.Дунець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Проектна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гр.Задворному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Ю.Словацького,6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Мудрику О.М.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павільйону за адресою вул. Київська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Кірику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земельної ділянки в натурі (на місцевості) за адресою вул. Князя Острозького,68 ФО-П Олійнику Б.М.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гр.Лебідко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вул.Замонастирська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гр.Гарбарчук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61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продаж земельної ділянки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6110100000: 01:014:0180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за адресою вул. Гетьмана П.Орлика,4а ТОВ Ресторан «Калина»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В.Стуса,1а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Аквіла-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Галичина»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гр.Процик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Барвінських,3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гр.Саманчук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Христині Василівні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,115/4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,115/64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гр.Курейко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№ 7/35/170 від 06.06.2019р. «Про надання дозволу на поділ земельної ділянки площею 0,0726га, надану в користування Обслуговуючому кооперативу «Товариство індивідуальних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забудівників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«Цукровар»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,115»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,9 ОСББ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Тролейбусна,5 ОК «Карпати-Т»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гр.Огінській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Є.В.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гр.Шмигельському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Генерала М. Тарнавського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гр.Недзвецькому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І.Франка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гр.Рибіній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Карпенка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гр.Бартошуку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вул.А.Чайковського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,47Г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гр.Осінчук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вул.Далека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гр.Макуху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гр.Проціву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гр.Смаржу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гр.Ковбасі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гр.Кіянчуку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пров.Замонастирський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гр.Лебедович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Стефановичу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гр.Воропай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об’єкту комерційного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якої набуватиметься на аукціоні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вул.М.Карпенка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гр.Кекішу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майдан Привокзальний ФО-П Білій Н.Д.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Козацька, 1б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Сілярському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гр.Михайловській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вул.Загребельна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гр.Зайцевій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Дарюс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,14а/7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гр.Бельському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бульвар Данила Галицького ПМП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Даймон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проспект Степана Бандери –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вул.Клінічна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Управлінню Служби безпеки України в Тернопільській області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гр.Онуферко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гр.Черватюк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Долина,35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гр.Хмілю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Є.Д.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гр.Предку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 Лук’яновича, 8 ПП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Автоленд-Тернопіль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гр.Приведі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гр.Сиротюку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гр.Чокан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 та інші)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гр.Ветошніков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гр.Балко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гр.Петков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та інші)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гр.Швед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Яцентому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просп.Ст.Бандери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гр.Бережний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 Яреми ТОВ «Домобудівник»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Далека гр. Косовському Володимиру Вікторовичу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гр.Карп’юк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З.І.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по зміні їх цільового призначення за адресою вул. Митрополита Шептицького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гр.Бахурська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Ю.І.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Тролейбусна,4 дочірньому підприємству «Фаворит-3» приватного підприємства «Дружба сервіс-житло 1»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гр.Працінь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гр.Новицькому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Білогірська,1А гр. Щербі Ю.М.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гр.Конончук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гр.Повидало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та інші)</w:t>
            </w:r>
          </w:p>
        </w:tc>
      </w:tr>
      <w:tr w:rsidR="006E109E" w:rsidRPr="00253447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гр.Полотнянко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3D2CDB" w:rsidRDefault="006E109E" w:rsidP="003D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гр.Ярошевська</w:t>
            </w:r>
            <w:proofErr w:type="spellEnd"/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 та інші)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6E109E" w:rsidRPr="007E76B9" w:rsidRDefault="006E109E" w:rsidP="003D7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6E109E" w:rsidRPr="00517417" w:rsidRDefault="006E109E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гр.Шацькій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6E109E" w:rsidRPr="00517417" w:rsidRDefault="006E109E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, 15в ФО-П Демчуку Л.Б.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6E109E" w:rsidRPr="00517417" w:rsidRDefault="006E109E" w:rsidP="003D7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вул.Героїв</w:t>
            </w:r>
            <w:proofErr w:type="spellEnd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Чорнобиля </w:t>
            </w:r>
            <w:proofErr w:type="spellStart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фірмі «</w:t>
            </w:r>
            <w:proofErr w:type="spellStart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Тернопільської міської ради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517417" w:rsidRDefault="006E109E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, яка перебуває в оренді Тернопільської обласної організації громадської організації «Всеукраїнська спілка автомобілістів»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517417" w:rsidRDefault="006E109E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вул.С.Чарнецького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гр.Уніят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517417" w:rsidRDefault="006E109E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15 Квітня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гр.Киданюку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517417" w:rsidRDefault="006E109E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1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FB5517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FB5517">
              <w:rPr>
                <w:rFonts w:ascii="Times New Roman" w:hAnsi="Times New Roman" w:cs="Times New Roman"/>
                <w:sz w:val="24"/>
                <w:szCs w:val="24"/>
              </w:rPr>
              <w:t xml:space="preserve">   ТОВ «Епіцентр Н»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FB5517" w:rsidRDefault="006E109E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1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FB5517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FB5517">
              <w:rPr>
                <w:rFonts w:ascii="Times New Roman" w:hAnsi="Times New Roman" w:cs="Times New Roman"/>
                <w:sz w:val="24"/>
                <w:szCs w:val="24"/>
              </w:rPr>
              <w:t xml:space="preserve">   ТОВ «Епіцентр Н»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FB5517" w:rsidRDefault="006E109E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Білогірська,3А гр. Бабій М.В.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6E109E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6E109E" w:rsidRDefault="006E109E" w:rsidP="003D79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09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E109E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6E109E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комунальному підприємству «</w:t>
            </w:r>
            <w:proofErr w:type="spellStart"/>
            <w:r w:rsidRPr="006E109E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6E1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980F2C" w:rsidRDefault="006E109E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F2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Енергетична, 1а ТОВ «Тернопільська фабрика художніх меблів»</w:t>
            </w:r>
          </w:p>
        </w:tc>
      </w:tr>
      <w:tr w:rsidR="006E109E" w:rsidRPr="006E109E" w:rsidTr="003D79F4">
        <w:tc>
          <w:tcPr>
            <w:tcW w:w="487" w:type="pct"/>
          </w:tcPr>
          <w:p w:rsidR="006E109E" w:rsidRPr="00253447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980F2C" w:rsidRDefault="006E109E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2F4C72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F4C72">
              <w:rPr>
                <w:rFonts w:ascii="Times New Roman" w:hAnsi="Times New Roman" w:cs="Times New Roman"/>
                <w:sz w:val="24"/>
                <w:szCs w:val="24"/>
              </w:rPr>
              <w:t xml:space="preserve">,116 </w:t>
            </w:r>
            <w:proofErr w:type="spellStart"/>
            <w:r w:rsidRPr="002F4C72">
              <w:rPr>
                <w:rFonts w:ascii="Times New Roman" w:hAnsi="Times New Roman" w:cs="Times New Roman"/>
                <w:sz w:val="24"/>
                <w:szCs w:val="24"/>
              </w:rPr>
              <w:t>гр.Матковській</w:t>
            </w:r>
            <w:proofErr w:type="spellEnd"/>
            <w:r w:rsidRPr="002F4C7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6E109E" w:rsidRPr="00614055" w:rsidTr="003D79F4">
        <w:tc>
          <w:tcPr>
            <w:tcW w:w="487" w:type="pct"/>
          </w:tcPr>
          <w:p w:rsidR="006E109E" w:rsidRPr="00614055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614055" w:rsidRDefault="003D79F4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,50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гр.Сандуляку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6E109E" w:rsidRPr="00614055" w:rsidTr="003D79F4">
        <w:tc>
          <w:tcPr>
            <w:tcW w:w="487" w:type="pct"/>
          </w:tcPr>
          <w:p w:rsidR="006E109E" w:rsidRPr="00614055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614055" w:rsidRDefault="003D79F4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гр.Сакун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E109E" w:rsidRPr="00614055" w:rsidTr="003D79F4">
        <w:tc>
          <w:tcPr>
            <w:tcW w:w="487" w:type="pct"/>
          </w:tcPr>
          <w:p w:rsidR="006E109E" w:rsidRPr="00614055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614055" w:rsidRDefault="00823CD7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за адресою вул. Хутірська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гр.Комбулю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6E109E" w:rsidRPr="00614055" w:rsidTr="003D79F4">
        <w:tc>
          <w:tcPr>
            <w:tcW w:w="487" w:type="pct"/>
          </w:tcPr>
          <w:p w:rsidR="006E109E" w:rsidRPr="00614055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614055" w:rsidRDefault="00823CD7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вул.Медобірна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гр.Рольській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823CD7" w:rsidRPr="00614055" w:rsidTr="003D79F4">
        <w:tc>
          <w:tcPr>
            <w:tcW w:w="487" w:type="pct"/>
          </w:tcPr>
          <w:p w:rsidR="00823CD7" w:rsidRPr="00614055" w:rsidRDefault="00823CD7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3CD7" w:rsidRPr="00614055" w:rsidRDefault="00823CD7" w:rsidP="0010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вул.Горішня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гр.Полигач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823CD7" w:rsidRPr="00614055" w:rsidTr="003D79F4">
        <w:tc>
          <w:tcPr>
            <w:tcW w:w="487" w:type="pct"/>
          </w:tcPr>
          <w:p w:rsidR="00823CD7" w:rsidRPr="00614055" w:rsidRDefault="00823CD7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23CD7" w:rsidRPr="00614055" w:rsidRDefault="00823CD7" w:rsidP="0010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,126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гр.Зваричу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6E109E" w:rsidRPr="00614055" w:rsidTr="003D79F4">
        <w:tc>
          <w:tcPr>
            <w:tcW w:w="487" w:type="pct"/>
          </w:tcPr>
          <w:p w:rsidR="006E109E" w:rsidRPr="00614055" w:rsidRDefault="006E109E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109E" w:rsidRPr="00614055" w:rsidRDefault="00823CD7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,131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</w:tbl>
    <w:p w:rsidR="00777B5E" w:rsidRPr="006E109E" w:rsidRDefault="00777B5E">
      <w:pPr>
        <w:rPr>
          <w:lang w:val="uk-UA"/>
        </w:rPr>
      </w:pPr>
    </w:p>
    <w:p w:rsidR="004A1290" w:rsidRPr="006E109E" w:rsidRDefault="004A1290" w:rsidP="004A12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1290" w:rsidRPr="009F41F5" w:rsidRDefault="004A1290" w:rsidP="004A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614055" w:rsidRDefault="00614055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055" w:rsidRDefault="00614055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055" w:rsidRPr="00614055" w:rsidRDefault="00614055" w:rsidP="004A1290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A1290" w:rsidRDefault="004A1290" w:rsidP="004A1290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27138">
        <w:rPr>
          <w:rFonts w:ascii="Times New Roman" w:hAnsi="Times New Roman"/>
          <w:sz w:val="24"/>
          <w:szCs w:val="24"/>
        </w:rPr>
        <w:t>Шумада</w:t>
      </w:r>
      <w:proofErr w:type="spellEnd"/>
      <w:r w:rsidRPr="00D27138">
        <w:rPr>
          <w:rFonts w:ascii="Times New Roman" w:hAnsi="Times New Roman"/>
          <w:sz w:val="24"/>
          <w:szCs w:val="24"/>
        </w:rPr>
        <w:t xml:space="preserve"> В.В.</w:t>
      </w:r>
    </w:p>
    <w:p w:rsidR="004A1290" w:rsidRPr="00614055" w:rsidRDefault="004A1290" w:rsidP="00614055">
      <w:pPr>
        <w:spacing w:after="0" w:line="240" w:lineRule="auto"/>
      </w:pPr>
      <w:proofErr w:type="spellStart"/>
      <w:r w:rsidRPr="009F41F5">
        <w:rPr>
          <w:rFonts w:ascii="Times New Roman" w:hAnsi="Times New Roman" w:cs="Times New Roman"/>
        </w:rPr>
        <w:t>Остапчук</w:t>
      </w:r>
      <w:proofErr w:type="spellEnd"/>
      <w:r w:rsidRPr="009F41F5">
        <w:rPr>
          <w:rFonts w:ascii="Times New Roman" w:hAnsi="Times New Roman" w:cs="Times New Roman"/>
        </w:rPr>
        <w:t xml:space="preserve"> В.О.</w:t>
      </w:r>
    </w:p>
    <w:sectPr w:rsidR="004A1290" w:rsidRPr="00614055" w:rsidSect="00614055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7647"/>
    <w:rsid w:val="003D79F4"/>
    <w:rsid w:val="004A1290"/>
    <w:rsid w:val="005E208E"/>
    <w:rsid w:val="00614055"/>
    <w:rsid w:val="006E109E"/>
    <w:rsid w:val="00777B5E"/>
    <w:rsid w:val="00823CD7"/>
    <w:rsid w:val="00E51554"/>
    <w:rsid w:val="00E6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E"/>
  </w:style>
  <w:style w:type="paragraph" w:styleId="3">
    <w:name w:val="heading 3"/>
    <w:basedOn w:val="a"/>
    <w:link w:val="30"/>
    <w:uiPriority w:val="9"/>
    <w:qFormat/>
    <w:rsid w:val="00E67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64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uiPriority w:val="59"/>
    <w:rsid w:val="00E67647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647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19945</Words>
  <Characters>11370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d03-Chorna</cp:lastModifiedBy>
  <cp:revision>9</cp:revision>
  <dcterms:created xsi:type="dcterms:W3CDTF">2019-10-21T06:21:00Z</dcterms:created>
  <dcterms:modified xsi:type="dcterms:W3CDTF">2019-10-21T11:55:00Z</dcterms:modified>
</cp:coreProperties>
</file>