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60" w:rsidRPr="00FE4A60" w:rsidRDefault="00FE4A60" w:rsidP="00FE4A60">
      <w:pPr>
        <w:spacing w:after="0" w:line="240" w:lineRule="auto"/>
        <w:ind w:left="6096" w:right="-81"/>
        <w:rPr>
          <w:rFonts w:ascii="Times New Roman" w:hAnsi="Times New Roman" w:cs="Times New Roman"/>
          <w:sz w:val="28"/>
          <w:szCs w:val="28"/>
        </w:rPr>
      </w:pPr>
      <w:r w:rsidRPr="00FE4A60">
        <w:rPr>
          <w:rFonts w:ascii="Times New Roman" w:hAnsi="Times New Roman" w:cs="Times New Roman"/>
          <w:sz w:val="24"/>
          <w:szCs w:val="24"/>
        </w:rPr>
        <w:tab/>
      </w:r>
    </w:p>
    <w:p w:rsidR="00FE4A60" w:rsidRPr="00FE4A60" w:rsidRDefault="00FE4A60" w:rsidP="00FE4A60">
      <w:pPr>
        <w:spacing w:after="0" w:line="240" w:lineRule="auto"/>
        <w:ind w:left="6096" w:right="-81"/>
        <w:rPr>
          <w:rFonts w:ascii="Times New Roman" w:hAnsi="Times New Roman" w:cs="Times New Roman"/>
          <w:sz w:val="24"/>
          <w:szCs w:val="24"/>
        </w:rPr>
      </w:pPr>
      <w:r w:rsidRPr="00FE4A60">
        <w:rPr>
          <w:rFonts w:ascii="Times New Roman" w:hAnsi="Times New Roman" w:cs="Times New Roman"/>
          <w:sz w:val="24"/>
          <w:szCs w:val="24"/>
        </w:rPr>
        <w:t>Додаток</w:t>
      </w:r>
    </w:p>
    <w:p w:rsidR="00FE4A60" w:rsidRPr="00FE4A60" w:rsidRDefault="00FE4A60" w:rsidP="00FE4A60">
      <w:pPr>
        <w:spacing w:after="0" w:line="240" w:lineRule="auto"/>
        <w:ind w:left="6096" w:right="-81"/>
        <w:rPr>
          <w:rFonts w:ascii="Times New Roman" w:hAnsi="Times New Roman" w:cs="Times New Roman"/>
          <w:sz w:val="24"/>
          <w:szCs w:val="24"/>
        </w:rPr>
      </w:pPr>
      <w:r w:rsidRPr="00FE4A60">
        <w:rPr>
          <w:rFonts w:ascii="Times New Roman" w:hAnsi="Times New Roman" w:cs="Times New Roman"/>
          <w:sz w:val="24"/>
          <w:szCs w:val="24"/>
        </w:rPr>
        <w:t>до рішення виконавчого комітету</w:t>
      </w:r>
    </w:p>
    <w:p w:rsidR="00FE4A60" w:rsidRPr="00FE4A60" w:rsidRDefault="00FE4A60" w:rsidP="00FE4A60">
      <w:pPr>
        <w:spacing w:after="0" w:line="240" w:lineRule="auto"/>
        <w:ind w:left="6096" w:right="-81"/>
        <w:rPr>
          <w:rFonts w:ascii="Times New Roman" w:hAnsi="Times New Roman" w:cs="Times New Roman"/>
          <w:sz w:val="24"/>
          <w:szCs w:val="24"/>
        </w:rPr>
      </w:pPr>
      <w:r w:rsidRPr="00FE4A60">
        <w:rPr>
          <w:rFonts w:ascii="Times New Roman" w:hAnsi="Times New Roman" w:cs="Times New Roman"/>
          <w:sz w:val="24"/>
          <w:szCs w:val="24"/>
        </w:rPr>
        <w:t>№ 1102  від 04.12.2019</w:t>
      </w:r>
    </w:p>
    <w:p w:rsidR="00FE4A60" w:rsidRPr="00FE4A60" w:rsidRDefault="00FE4A60" w:rsidP="00FE4A60">
      <w:pPr>
        <w:tabs>
          <w:tab w:val="left" w:pos="2552"/>
        </w:tabs>
        <w:spacing w:after="0" w:line="240" w:lineRule="auto"/>
        <w:jc w:val="both"/>
        <w:rPr>
          <w:rFonts w:ascii="Times New Roman" w:hAnsi="Times New Roman" w:cs="Times New Roman"/>
          <w:sz w:val="24"/>
          <w:szCs w:val="24"/>
        </w:rPr>
      </w:pPr>
    </w:p>
    <w:p w:rsidR="00FE4A60" w:rsidRPr="00FE4A60" w:rsidRDefault="00FE4A60" w:rsidP="00FE4A60">
      <w:pPr>
        <w:tabs>
          <w:tab w:val="left" w:pos="2552"/>
        </w:tabs>
        <w:spacing w:after="0" w:line="240" w:lineRule="auto"/>
        <w:jc w:val="both"/>
        <w:rPr>
          <w:rFonts w:ascii="Times New Roman" w:hAnsi="Times New Roman" w:cs="Times New Roman"/>
          <w:sz w:val="24"/>
          <w:szCs w:val="24"/>
        </w:rPr>
      </w:pPr>
    </w:p>
    <w:p w:rsidR="00FE4A60" w:rsidRPr="00FE4A60" w:rsidRDefault="00FE4A60" w:rsidP="00FE4A60">
      <w:pPr>
        <w:tabs>
          <w:tab w:val="left" w:pos="2552"/>
        </w:tabs>
        <w:spacing w:after="0" w:line="240" w:lineRule="auto"/>
        <w:jc w:val="center"/>
        <w:rPr>
          <w:rFonts w:ascii="Times New Roman" w:hAnsi="Times New Roman" w:cs="Times New Roman"/>
          <w:sz w:val="24"/>
          <w:szCs w:val="24"/>
        </w:rPr>
      </w:pPr>
      <w:r w:rsidRPr="00FE4A60">
        <w:rPr>
          <w:rFonts w:ascii="Times New Roman" w:hAnsi="Times New Roman" w:cs="Times New Roman"/>
          <w:sz w:val="24"/>
          <w:szCs w:val="24"/>
        </w:rPr>
        <w:t>ЗВІТ</w:t>
      </w:r>
    </w:p>
    <w:p w:rsidR="00FE4A60" w:rsidRPr="00FE4A60" w:rsidRDefault="00FE4A60" w:rsidP="00FE4A60">
      <w:pPr>
        <w:tabs>
          <w:tab w:val="left" w:pos="2552"/>
        </w:tabs>
        <w:spacing w:after="0" w:line="240" w:lineRule="auto"/>
        <w:jc w:val="center"/>
        <w:rPr>
          <w:rFonts w:ascii="Times New Roman" w:hAnsi="Times New Roman" w:cs="Times New Roman"/>
          <w:sz w:val="24"/>
          <w:szCs w:val="24"/>
        </w:rPr>
      </w:pPr>
      <w:r w:rsidRPr="00FE4A60">
        <w:rPr>
          <w:rFonts w:ascii="Times New Roman" w:hAnsi="Times New Roman" w:cs="Times New Roman"/>
          <w:sz w:val="24"/>
          <w:szCs w:val="24"/>
        </w:rPr>
        <w:t>управління житлово-комунального господарства, благоустрою та екології про підсумки роботи за 2018-2019 роки</w:t>
      </w:r>
    </w:p>
    <w:p w:rsidR="00FE4A60" w:rsidRPr="00FE4A60" w:rsidRDefault="00FE4A60" w:rsidP="00FE4A60">
      <w:pPr>
        <w:tabs>
          <w:tab w:val="left" w:pos="2552"/>
        </w:tabs>
        <w:spacing w:after="0" w:line="240" w:lineRule="auto"/>
        <w:jc w:val="center"/>
        <w:rPr>
          <w:rFonts w:ascii="Times New Roman" w:hAnsi="Times New Roman" w:cs="Times New Roman"/>
          <w:sz w:val="24"/>
          <w:szCs w:val="24"/>
        </w:rPr>
      </w:pP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У 2018році  в управлінні працювало 30 осіб, при  штатній чисельності – 32 особи.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За звітний період управління виконувало роботи відповідно до виділених бюджетних коштів.</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У 2018 році управлінням було освоєно 339,416</w:t>
      </w:r>
      <w:r w:rsidRPr="00FE4A60">
        <w:rPr>
          <w:rFonts w:ascii="Times New Roman" w:hAnsi="Times New Roman" w:cs="Times New Roman"/>
          <w:b/>
          <w:sz w:val="24"/>
          <w:szCs w:val="24"/>
        </w:rPr>
        <w:t xml:space="preserve"> </w:t>
      </w:r>
      <w:r w:rsidRPr="00FE4A60">
        <w:rPr>
          <w:rFonts w:ascii="Times New Roman" w:hAnsi="Times New Roman" w:cs="Times New Roman"/>
          <w:sz w:val="24"/>
          <w:szCs w:val="24"/>
        </w:rPr>
        <w:t xml:space="preserve"> млн.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 них 120,607 млн. грн. із загального фонду було використано на:</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 Поточний ремонт шляхово-мостового господарства міста на 119 вулицях, оплачено – 37 360,14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2. Поточний ремонт, експлуатаційне утримання мостів та шляхопроводів в                           м. Тернополі (в т.ч. шляхопроводу через залізничну колію по вул. </w:t>
      </w:r>
      <w:proofErr w:type="spellStart"/>
      <w:r w:rsidRPr="00FE4A60">
        <w:rPr>
          <w:rFonts w:ascii="Times New Roman" w:hAnsi="Times New Roman" w:cs="Times New Roman"/>
          <w:sz w:val="24"/>
          <w:szCs w:val="24"/>
        </w:rPr>
        <w:t>Бродівська</w:t>
      </w:r>
      <w:proofErr w:type="spellEnd"/>
      <w:r w:rsidRPr="00FE4A60">
        <w:rPr>
          <w:rFonts w:ascii="Times New Roman" w:hAnsi="Times New Roman" w:cs="Times New Roman"/>
          <w:sz w:val="24"/>
          <w:szCs w:val="24"/>
        </w:rPr>
        <w:t>) –                       2 227,9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3. Встановлено </w:t>
      </w:r>
      <w:r w:rsidRPr="00FE4A60">
        <w:rPr>
          <w:rFonts w:ascii="Times New Roman" w:hAnsi="Times New Roman" w:cs="Times New Roman"/>
          <w:bCs/>
          <w:sz w:val="24"/>
          <w:szCs w:val="24"/>
        </w:rPr>
        <w:t xml:space="preserve">488 </w:t>
      </w:r>
      <w:r w:rsidRPr="00FE4A60">
        <w:rPr>
          <w:rFonts w:ascii="Times New Roman" w:hAnsi="Times New Roman" w:cs="Times New Roman"/>
          <w:sz w:val="24"/>
          <w:szCs w:val="24"/>
        </w:rPr>
        <w:t>дорожніх знаків</w:t>
      </w:r>
      <w:r w:rsidRPr="00FE4A60">
        <w:rPr>
          <w:rFonts w:ascii="Times New Roman" w:hAnsi="Times New Roman" w:cs="Times New Roman"/>
          <w:bCs/>
          <w:sz w:val="24"/>
          <w:szCs w:val="24"/>
        </w:rPr>
        <w:t xml:space="preserve">, влаштовано 530 м. п. нової металевої турнікетної огорожі, а також проведено ремонт, вирівнювання 139 знаків та 194,9 м. п. огорожі на загальну суму – </w:t>
      </w:r>
      <w:r w:rsidRPr="00FE4A60">
        <w:rPr>
          <w:rFonts w:ascii="Times New Roman" w:hAnsi="Times New Roman" w:cs="Times New Roman"/>
          <w:sz w:val="24"/>
          <w:szCs w:val="24"/>
        </w:rPr>
        <w:t>1 140,8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4. Нанесено горизонтальну дорожню розмітку на </w:t>
      </w:r>
      <w:r w:rsidRPr="00FE4A60">
        <w:rPr>
          <w:rFonts w:ascii="Times New Roman" w:hAnsi="Times New Roman" w:cs="Times New Roman"/>
          <w:bCs/>
          <w:sz w:val="24"/>
          <w:szCs w:val="24"/>
        </w:rPr>
        <w:t>загальну</w:t>
      </w:r>
      <w:r w:rsidRPr="00FE4A60">
        <w:rPr>
          <w:rFonts w:ascii="Times New Roman" w:hAnsi="Times New Roman" w:cs="Times New Roman"/>
          <w:sz w:val="24"/>
          <w:szCs w:val="24"/>
        </w:rPr>
        <w:t xml:space="preserve"> суму 1 605,9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 фарбою  – 7 305,35 кв. м. регульовані та нерегульовані пішохідні переходи, стоп лінії та острівки безпеки; 100,4 км осьових та роздільних ліній;</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пластичними масами – регульовані та нерегульовані пішохідні переходи                      316,8 кв. м. </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5. Послуги з утримання та поточного ремонту мереж зовнішнього освітлення та проводилась оплата за електроенергію для потреб мереж зовнішнього освітлення на суму 17 211,2 тис. грн. (в т. ч. проведено демонтаж та монтаж новорічної ялинки та  ілюмінації).</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6. Послуги з утримання та поточного ремонту технічних засобів регулювання дорожнього руху (світлофорів) та проводилась оплата за електроенергію для їх потреб на суму 996,3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7. Поточний ремонт - ліквідація місць розкопок на тротуарах дворових дорогах та прибудинкових територіях в м. Тернополі – 1 304,5 тис. грн.</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8. Виконано роботи з утримання дощової каналізації та дренажної системи на 11 об'єктах, а також роботи  з заміни люків, рам з нарощуванням горловин оглядових колодязів, з поточного ремонту решіток і колодязів дощової каналізації та ін. –                          1 042,6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9. Утримання та поточний ремонт колонок-качалок, фонтанів міста (в тому числі електроенергія для роботи фонтанів), пожежних гідрантів та </w:t>
      </w:r>
      <w:proofErr w:type="spellStart"/>
      <w:r w:rsidRPr="00FE4A60">
        <w:rPr>
          <w:rFonts w:ascii="Times New Roman" w:hAnsi="Times New Roman" w:cs="Times New Roman"/>
          <w:sz w:val="24"/>
          <w:szCs w:val="24"/>
        </w:rPr>
        <w:t>бювету</w:t>
      </w:r>
      <w:proofErr w:type="spellEnd"/>
      <w:r w:rsidRPr="00FE4A60">
        <w:rPr>
          <w:rFonts w:ascii="Times New Roman" w:hAnsi="Times New Roman" w:cs="Times New Roman"/>
          <w:sz w:val="24"/>
          <w:szCs w:val="24"/>
        </w:rPr>
        <w:t xml:space="preserve"> – 1 429,9 </w:t>
      </w:r>
      <w:r w:rsidRPr="00FE4A60">
        <w:rPr>
          <w:rFonts w:ascii="Times New Roman" w:hAnsi="Times New Roman" w:cs="Times New Roman"/>
          <w:bCs/>
          <w:sz w:val="24"/>
          <w:szCs w:val="24"/>
        </w:rPr>
        <w:t>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10. Поточний ремонт тротуарів, доріжок, послуги з здійснення технічного нагляду та ін.  – 3 922,06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11. Інші послуги та придбання (придбання саджанців, лавок, урн, прапорів, ілюмінації, писанок, дотація </w:t>
      </w:r>
      <w:proofErr w:type="spellStart"/>
      <w:r w:rsidRPr="00FE4A60">
        <w:rPr>
          <w:rFonts w:ascii="Times New Roman" w:hAnsi="Times New Roman" w:cs="Times New Roman"/>
          <w:sz w:val="24"/>
          <w:szCs w:val="24"/>
        </w:rPr>
        <w:t>КП</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Тернопільводоканал</w:t>
      </w:r>
      <w:proofErr w:type="spellEnd"/>
      <w:r w:rsidRPr="00FE4A60">
        <w:rPr>
          <w:rFonts w:ascii="Times New Roman" w:hAnsi="Times New Roman" w:cs="Times New Roman"/>
          <w:sz w:val="24"/>
          <w:szCs w:val="24"/>
        </w:rPr>
        <w:t>», фінансова підтримка 4 ОСББ та інші послуги) – 3 273,7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12. Послуги з озеленення територій та утримання зелених насаджень -                           4 949,0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13. Послуги з утримання території  та  вулично-дорожньої мережі міста -                    39 000,0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14. 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 – 827,0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lastRenderedPageBreak/>
        <w:t xml:space="preserve">15. Послуги з утримання міських кладовищ -3 000,0 </w:t>
      </w:r>
      <w:proofErr w:type="spellStart"/>
      <w:r w:rsidRPr="00FE4A60">
        <w:rPr>
          <w:rFonts w:ascii="Times New Roman" w:hAnsi="Times New Roman" w:cs="Times New Roman"/>
          <w:sz w:val="24"/>
          <w:szCs w:val="24"/>
        </w:rPr>
        <w:t>тис.грн</w:t>
      </w:r>
      <w:proofErr w:type="spellEnd"/>
      <w:r w:rsidRPr="00FE4A60">
        <w:rPr>
          <w:rFonts w:ascii="Times New Roman" w:hAnsi="Times New Roman" w:cs="Times New Roman"/>
          <w:sz w:val="24"/>
          <w:szCs w:val="24"/>
        </w:rPr>
        <w:t>.</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16.</w:t>
      </w:r>
      <w:r w:rsidRPr="00FE4A60">
        <w:rPr>
          <w:rFonts w:ascii="Times New Roman" w:hAnsi="Times New Roman" w:cs="Times New Roman"/>
          <w:bCs/>
          <w:sz w:val="24"/>
          <w:szCs w:val="24"/>
        </w:rPr>
        <w:t xml:space="preserve"> П</w:t>
      </w:r>
      <w:r w:rsidRPr="00FE4A60">
        <w:rPr>
          <w:rFonts w:ascii="Times New Roman" w:hAnsi="Times New Roman" w:cs="Times New Roman"/>
          <w:sz w:val="24"/>
          <w:szCs w:val="24"/>
        </w:rPr>
        <w:t xml:space="preserve">оточний ремонт підпірних стінок, сходів, огорожі ( на 9 об’єктах: це  влаштування перил біля магазину Сільпо по бульвару С. Петлюри;, поточний ремонт сходів на бульварі  Д. </w:t>
      </w:r>
      <w:proofErr w:type="spellStart"/>
      <w:r w:rsidRPr="00FE4A60">
        <w:rPr>
          <w:rFonts w:ascii="Times New Roman" w:hAnsi="Times New Roman" w:cs="Times New Roman"/>
          <w:sz w:val="24"/>
          <w:szCs w:val="24"/>
        </w:rPr>
        <w:t>Вишнівецького</w:t>
      </w:r>
      <w:proofErr w:type="spellEnd"/>
      <w:r w:rsidRPr="00FE4A60">
        <w:rPr>
          <w:rFonts w:ascii="Times New Roman" w:hAnsi="Times New Roman" w:cs="Times New Roman"/>
          <w:sz w:val="24"/>
          <w:szCs w:val="24"/>
        </w:rPr>
        <w:t xml:space="preserve">, 1 (біля Ощадбанку), по вул. Багатій та до вул. </w:t>
      </w:r>
      <w:proofErr w:type="spellStart"/>
      <w:r w:rsidRPr="00FE4A60">
        <w:rPr>
          <w:rFonts w:ascii="Times New Roman" w:hAnsi="Times New Roman" w:cs="Times New Roman"/>
          <w:sz w:val="24"/>
          <w:szCs w:val="24"/>
        </w:rPr>
        <w:t>Будного</w:t>
      </w:r>
      <w:proofErr w:type="spellEnd"/>
      <w:r w:rsidRPr="00FE4A60">
        <w:rPr>
          <w:rFonts w:ascii="Times New Roman" w:hAnsi="Times New Roman" w:cs="Times New Roman"/>
          <w:sz w:val="24"/>
          <w:szCs w:val="24"/>
        </w:rPr>
        <w:t>, 26А в (районі ДНЗ №35), та інші)</w:t>
      </w:r>
      <w:r w:rsidRPr="00FE4A60">
        <w:rPr>
          <w:rFonts w:ascii="Times New Roman" w:hAnsi="Times New Roman" w:cs="Times New Roman"/>
          <w:bCs/>
          <w:sz w:val="24"/>
          <w:szCs w:val="24"/>
        </w:rPr>
        <w:t xml:space="preserve"> на суму 1256,00 тис.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Та 218,809 млн. грн. з спеціального фонду були використані на виконання наступних робіт.</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 Для капітального ремонту та реконструкції об’єктів шляхово-мостового господарства міста (в т. ч. на виготовлення проектно-кошторисної документації) у 2018р. використано кошти в сумі  41 662,86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 xml:space="preserve">За вказані кошти виконано роботи з капітального ремонту на 12 </w:t>
      </w:r>
      <w:r w:rsidRPr="00FE4A60">
        <w:rPr>
          <w:rFonts w:ascii="Times New Roman" w:hAnsi="Times New Roman" w:cs="Times New Roman"/>
          <w:bCs/>
          <w:sz w:val="24"/>
          <w:szCs w:val="24"/>
        </w:rPr>
        <w:t>об’єктах:</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вул. </w:t>
      </w:r>
      <w:proofErr w:type="spellStart"/>
      <w:r w:rsidRPr="00FE4A60">
        <w:rPr>
          <w:rFonts w:ascii="Times New Roman" w:hAnsi="Times New Roman" w:cs="Times New Roman"/>
          <w:sz w:val="24"/>
          <w:szCs w:val="24"/>
        </w:rPr>
        <w:t>Микулинецька</w:t>
      </w:r>
      <w:proofErr w:type="spellEnd"/>
      <w:r w:rsidRPr="00FE4A60">
        <w:rPr>
          <w:rFonts w:ascii="Times New Roman" w:hAnsi="Times New Roman" w:cs="Times New Roman"/>
          <w:sz w:val="24"/>
          <w:szCs w:val="24"/>
        </w:rPr>
        <w:t xml:space="preserve"> в м. Тернополі (ділянка від транспортної розв'язки на                         вул. Об'їзній в напрямку ВАТ «Ватра»);</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частини дороги по вул. Шашкевича – ділянка від вул. Руської до вул. </w:t>
      </w:r>
      <w:proofErr w:type="spellStart"/>
      <w:r w:rsidRPr="00FE4A60">
        <w:rPr>
          <w:rFonts w:ascii="Times New Roman" w:hAnsi="Times New Roman" w:cs="Times New Roman"/>
          <w:sz w:val="24"/>
          <w:szCs w:val="24"/>
        </w:rPr>
        <w:t>Танцорова</w:t>
      </w:r>
      <w:proofErr w:type="spellEnd"/>
      <w:r w:rsidRPr="00FE4A60">
        <w:rPr>
          <w:rFonts w:ascii="Times New Roman" w:hAnsi="Times New Roman" w:cs="Times New Roman"/>
          <w:sz w:val="24"/>
          <w:szCs w:val="24"/>
        </w:rPr>
        <w:t xml:space="preserve"> з підсиленням основи дорожнього одягу проїзної частини;</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вул. Тролейбусна (ділянка від житлового будинку №4а до вул. Бережанська);</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ремонт дорожнього одягу на вул. </w:t>
      </w:r>
      <w:proofErr w:type="spellStart"/>
      <w:r w:rsidRPr="00FE4A60">
        <w:rPr>
          <w:rFonts w:ascii="Times New Roman" w:hAnsi="Times New Roman" w:cs="Times New Roman"/>
          <w:sz w:val="24"/>
          <w:szCs w:val="24"/>
        </w:rPr>
        <w:t>Бродівській</w:t>
      </w:r>
      <w:proofErr w:type="spellEnd"/>
      <w:r w:rsidRPr="00FE4A60">
        <w:rPr>
          <w:rFonts w:ascii="Times New Roman" w:hAnsi="Times New Roman" w:cs="Times New Roman"/>
          <w:sz w:val="24"/>
          <w:szCs w:val="24"/>
        </w:rPr>
        <w:t xml:space="preserve"> (ділянка від </w:t>
      </w:r>
      <w:proofErr w:type="spellStart"/>
      <w:r w:rsidRPr="00FE4A60">
        <w:rPr>
          <w:rFonts w:ascii="Times New Roman" w:hAnsi="Times New Roman" w:cs="Times New Roman"/>
          <w:sz w:val="24"/>
          <w:szCs w:val="24"/>
        </w:rPr>
        <w:t>супермаркета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АРС-Кераміка</w:t>
      </w:r>
      <w:proofErr w:type="spellEnd"/>
      <w:r w:rsidRPr="00FE4A60">
        <w:rPr>
          <w:rFonts w:ascii="Times New Roman" w:hAnsi="Times New Roman" w:cs="Times New Roman"/>
          <w:sz w:val="24"/>
          <w:szCs w:val="24"/>
        </w:rPr>
        <w:t>» до шляхопроводу);</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влаштування деформаційного шва на шляхопроводі та дорожнього огородження по </w:t>
      </w:r>
      <w:proofErr w:type="spellStart"/>
      <w:r w:rsidRPr="00FE4A60">
        <w:rPr>
          <w:rFonts w:ascii="Times New Roman" w:hAnsi="Times New Roman" w:cs="Times New Roman"/>
          <w:sz w:val="24"/>
          <w:szCs w:val="24"/>
        </w:rPr>
        <w:t>вул.Бродівській</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влаштування верхнього шару дорожнього одягу підходів до шляхопроводу на </w:t>
      </w:r>
      <w:proofErr w:type="spellStart"/>
      <w:r w:rsidRPr="00FE4A60">
        <w:rPr>
          <w:rFonts w:ascii="Times New Roman" w:hAnsi="Times New Roman" w:cs="Times New Roman"/>
          <w:sz w:val="24"/>
          <w:szCs w:val="24"/>
        </w:rPr>
        <w:t>вул.Бродівській</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вул.Бережанська</w:t>
      </w:r>
      <w:proofErr w:type="spellEnd"/>
      <w:r w:rsidRPr="00FE4A60">
        <w:rPr>
          <w:rFonts w:ascii="Times New Roman" w:hAnsi="Times New Roman" w:cs="Times New Roman"/>
          <w:sz w:val="24"/>
          <w:szCs w:val="24"/>
        </w:rPr>
        <w:t xml:space="preserve"> (ділянка від </w:t>
      </w:r>
      <w:proofErr w:type="spellStart"/>
      <w:r w:rsidRPr="00FE4A60">
        <w:rPr>
          <w:rFonts w:ascii="Times New Roman" w:hAnsi="Times New Roman" w:cs="Times New Roman"/>
          <w:sz w:val="24"/>
          <w:szCs w:val="24"/>
        </w:rPr>
        <w:t>вул.Лучаківського</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вул.Тролейбусної</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перехрестя </w:t>
      </w:r>
      <w:proofErr w:type="spellStart"/>
      <w:r w:rsidRPr="00FE4A60">
        <w:rPr>
          <w:rFonts w:ascii="Times New Roman" w:hAnsi="Times New Roman" w:cs="Times New Roman"/>
          <w:sz w:val="24"/>
          <w:szCs w:val="24"/>
        </w:rPr>
        <w:t>вул.Бригадна-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вул.Глибока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Долина-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вул.Хліборобна</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w:t>
      </w:r>
      <w:r w:rsidRPr="00FE4A60">
        <w:rPr>
          <w:rFonts w:ascii="Times New Roman" w:hAnsi="Times New Roman" w:cs="Times New Roman"/>
          <w:bCs/>
          <w:sz w:val="24"/>
          <w:szCs w:val="24"/>
          <w:lang w:eastAsia="it-IT"/>
        </w:rPr>
        <w:t xml:space="preserve"> влаштування підвищеного пішохідного переходу на проспекті Злуки поблизу житлового будинку №15;</w:t>
      </w:r>
    </w:p>
    <w:p w:rsidR="00FE4A60" w:rsidRPr="00FE4A60" w:rsidRDefault="00FE4A60" w:rsidP="00FE4A60">
      <w:pPr>
        <w:pStyle w:val="12"/>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w:t>
      </w:r>
      <w:r w:rsidRPr="00FE4A60">
        <w:rPr>
          <w:rFonts w:ascii="Times New Roman" w:hAnsi="Times New Roman" w:cs="Times New Roman"/>
          <w:bCs/>
          <w:sz w:val="24"/>
          <w:szCs w:val="24"/>
          <w:lang w:eastAsia="it-IT"/>
        </w:rPr>
        <w:t>ремонт під’їзної дороги від вул. С.</w:t>
      </w:r>
      <w:proofErr w:type="spellStart"/>
      <w:r w:rsidRPr="00FE4A60">
        <w:rPr>
          <w:rFonts w:ascii="Times New Roman" w:hAnsi="Times New Roman" w:cs="Times New Roman"/>
          <w:bCs/>
          <w:sz w:val="24"/>
          <w:szCs w:val="24"/>
          <w:lang w:eastAsia="it-IT"/>
        </w:rPr>
        <w:t>Будного</w:t>
      </w:r>
      <w:proofErr w:type="spellEnd"/>
      <w:r w:rsidRPr="00FE4A60">
        <w:rPr>
          <w:rFonts w:ascii="Times New Roman" w:hAnsi="Times New Roman" w:cs="Times New Roman"/>
          <w:bCs/>
          <w:sz w:val="24"/>
          <w:szCs w:val="24"/>
          <w:lang w:eastAsia="it-IT"/>
        </w:rPr>
        <w:t xml:space="preserve"> до ЗОШ №16 в м. Тернополі (ділянка від заїзду на територію ЗОШ № 16  до примикання гуртожитку №5 ТНПУ);</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bCs/>
          <w:sz w:val="24"/>
          <w:szCs w:val="24"/>
          <w:lang w:eastAsia="it-IT"/>
        </w:rPr>
        <w:t xml:space="preserve">- </w:t>
      </w:r>
      <w:proofErr w:type="spellStart"/>
      <w:r w:rsidRPr="00FE4A60">
        <w:rPr>
          <w:rFonts w:ascii="Times New Roman" w:hAnsi="Times New Roman" w:cs="Times New Roman"/>
          <w:bCs/>
          <w:sz w:val="24"/>
          <w:szCs w:val="24"/>
          <w:lang w:eastAsia="it-IT"/>
        </w:rPr>
        <w:t>ремонт–</w:t>
      </w:r>
      <w:proofErr w:type="spellEnd"/>
      <w:r w:rsidRPr="00FE4A60">
        <w:rPr>
          <w:rFonts w:ascii="Times New Roman" w:hAnsi="Times New Roman" w:cs="Times New Roman"/>
          <w:bCs/>
          <w:sz w:val="24"/>
          <w:szCs w:val="24"/>
          <w:lang w:eastAsia="it-IT"/>
        </w:rPr>
        <w:t xml:space="preserve"> влаштування пішохідної доріжки від гуртожитку №5 ТНПУ до ТЗОШ №16;</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lang w:eastAsia="ru-RU"/>
        </w:rPr>
      </w:pPr>
      <w:r w:rsidRPr="00FE4A60">
        <w:rPr>
          <w:rFonts w:ascii="Times New Roman" w:hAnsi="Times New Roman" w:cs="Times New Roman"/>
          <w:bCs/>
          <w:sz w:val="24"/>
          <w:szCs w:val="24"/>
          <w:lang w:eastAsia="it-IT"/>
        </w:rPr>
        <w:t>-</w:t>
      </w:r>
      <w:r w:rsidRPr="00FE4A60">
        <w:rPr>
          <w:rFonts w:ascii="Times New Roman" w:hAnsi="Times New Roman" w:cs="Times New Roman"/>
          <w:sz w:val="24"/>
          <w:szCs w:val="24"/>
        </w:rPr>
        <w:t xml:space="preserve"> ремонт ділянки дороги по </w:t>
      </w:r>
      <w:proofErr w:type="spellStart"/>
      <w:r w:rsidRPr="00FE4A60">
        <w:rPr>
          <w:rFonts w:ascii="Times New Roman" w:hAnsi="Times New Roman" w:cs="Times New Roman"/>
          <w:sz w:val="24"/>
          <w:szCs w:val="24"/>
        </w:rPr>
        <w:t>вул.Поліській</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(від </w:t>
      </w:r>
      <w:proofErr w:type="spellStart"/>
      <w:r w:rsidRPr="00FE4A60">
        <w:rPr>
          <w:rFonts w:ascii="Times New Roman" w:hAnsi="Times New Roman" w:cs="Times New Roman"/>
          <w:sz w:val="24"/>
          <w:szCs w:val="24"/>
        </w:rPr>
        <w:t>вул.Промислової</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вул.Поліської</w:t>
      </w:r>
      <w:proofErr w:type="spellEnd"/>
      <w:r w:rsidRPr="00FE4A60">
        <w:rPr>
          <w:rFonts w:ascii="Times New Roman" w:hAnsi="Times New Roman" w:cs="Times New Roman"/>
          <w:sz w:val="24"/>
          <w:szCs w:val="24"/>
        </w:rPr>
        <w:t>,11, «</w:t>
      </w:r>
      <w:proofErr w:type="spellStart"/>
      <w:r w:rsidRPr="00FE4A60">
        <w:rPr>
          <w:rFonts w:ascii="Times New Roman" w:hAnsi="Times New Roman" w:cs="Times New Roman"/>
          <w:sz w:val="24"/>
          <w:szCs w:val="24"/>
        </w:rPr>
        <w:t>Метінвест</w:t>
      </w:r>
      <w:proofErr w:type="spellEnd"/>
      <w:r w:rsidRPr="00FE4A60">
        <w:rPr>
          <w:rFonts w:ascii="Times New Roman" w:hAnsi="Times New Roman" w:cs="Times New Roman"/>
          <w:sz w:val="24"/>
          <w:szCs w:val="24"/>
        </w:rPr>
        <w:t>»). Дощова каналізація.</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bCs/>
          <w:sz w:val="24"/>
          <w:szCs w:val="24"/>
          <w:lang w:eastAsia="it-IT"/>
        </w:rPr>
        <w:t>Також, розпочато роботи:</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bCs/>
          <w:sz w:val="24"/>
          <w:szCs w:val="24"/>
          <w:lang w:eastAsia="it-IT"/>
        </w:rPr>
        <w:t xml:space="preserve">- </w:t>
      </w:r>
      <w:proofErr w:type="spellStart"/>
      <w:r w:rsidRPr="00FE4A60">
        <w:rPr>
          <w:rFonts w:ascii="Times New Roman" w:hAnsi="Times New Roman" w:cs="Times New Roman"/>
          <w:bCs/>
          <w:sz w:val="24"/>
          <w:szCs w:val="24"/>
          <w:lang w:eastAsia="it-IT"/>
        </w:rPr>
        <w:t>вул.Промислової</w:t>
      </w:r>
      <w:proofErr w:type="spellEnd"/>
      <w:r w:rsidRPr="00FE4A60">
        <w:rPr>
          <w:rFonts w:ascii="Times New Roman" w:hAnsi="Times New Roman" w:cs="Times New Roman"/>
          <w:bCs/>
          <w:sz w:val="24"/>
          <w:szCs w:val="24"/>
          <w:lang w:eastAsia="it-IT"/>
        </w:rPr>
        <w:t xml:space="preserve"> в </w:t>
      </w:r>
      <w:proofErr w:type="spellStart"/>
      <w:r w:rsidRPr="00FE4A60">
        <w:rPr>
          <w:rFonts w:ascii="Times New Roman" w:hAnsi="Times New Roman" w:cs="Times New Roman"/>
          <w:bCs/>
          <w:sz w:val="24"/>
          <w:szCs w:val="24"/>
          <w:lang w:eastAsia="it-IT"/>
        </w:rPr>
        <w:t>м.Тернополі</w:t>
      </w:r>
      <w:proofErr w:type="spellEnd"/>
      <w:r w:rsidRPr="00FE4A60">
        <w:rPr>
          <w:rFonts w:ascii="Times New Roman" w:hAnsi="Times New Roman" w:cs="Times New Roman"/>
          <w:bCs/>
          <w:sz w:val="24"/>
          <w:szCs w:val="24"/>
          <w:lang w:eastAsia="it-IT"/>
        </w:rPr>
        <w:t xml:space="preserve"> (ділянка від </w:t>
      </w:r>
      <w:proofErr w:type="spellStart"/>
      <w:r w:rsidRPr="00FE4A60">
        <w:rPr>
          <w:rFonts w:ascii="Times New Roman" w:hAnsi="Times New Roman" w:cs="Times New Roman"/>
          <w:bCs/>
          <w:sz w:val="24"/>
          <w:szCs w:val="24"/>
          <w:lang w:eastAsia="it-IT"/>
        </w:rPr>
        <w:t>вул.Поліської</w:t>
      </w:r>
      <w:proofErr w:type="spellEnd"/>
      <w:r w:rsidRPr="00FE4A60">
        <w:rPr>
          <w:rFonts w:ascii="Times New Roman" w:hAnsi="Times New Roman" w:cs="Times New Roman"/>
          <w:bCs/>
          <w:sz w:val="24"/>
          <w:szCs w:val="24"/>
          <w:lang w:eastAsia="it-IT"/>
        </w:rPr>
        <w:t xml:space="preserve"> до </w:t>
      </w:r>
      <w:proofErr w:type="spellStart"/>
      <w:r w:rsidRPr="00FE4A60">
        <w:rPr>
          <w:rFonts w:ascii="Times New Roman" w:hAnsi="Times New Roman" w:cs="Times New Roman"/>
          <w:bCs/>
          <w:sz w:val="24"/>
          <w:szCs w:val="24"/>
          <w:lang w:eastAsia="it-IT"/>
        </w:rPr>
        <w:t>вул.Лук'яновича</w:t>
      </w:r>
      <w:proofErr w:type="spellEnd"/>
      <w:r w:rsidRPr="00FE4A60">
        <w:rPr>
          <w:rFonts w:ascii="Times New Roman" w:hAnsi="Times New Roman" w:cs="Times New Roman"/>
          <w:bCs/>
          <w:sz w:val="24"/>
          <w:szCs w:val="24"/>
          <w:lang w:eastAsia="it-IT"/>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lang w:eastAsia="ru-RU"/>
        </w:rPr>
      </w:pPr>
      <w:r w:rsidRPr="00FE4A60">
        <w:rPr>
          <w:rFonts w:ascii="Times New Roman" w:hAnsi="Times New Roman" w:cs="Times New Roman"/>
          <w:sz w:val="24"/>
          <w:szCs w:val="24"/>
        </w:rPr>
        <w:t>- капітальний ремонт  проїзду від ПАТ «</w:t>
      </w:r>
      <w:proofErr w:type="spellStart"/>
      <w:r w:rsidRPr="00FE4A60">
        <w:rPr>
          <w:rFonts w:ascii="Times New Roman" w:hAnsi="Times New Roman" w:cs="Times New Roman"/>
          <w:sz w:val="24"/>
          <w:szCs w:val="24"/>
        </w:rPr>
        <w:t>Тернопільхліб</w:t>
      </w:r>
      <w:proofErr w:type="spellEnd"/>
      <w:r w:rsidRPr="00FE4A60">
        <w:rPr>
          <w:rFonts w:ascii="Times New Roman" w:hAnsi="Times New Roman" w:cs="Times New Roman"/>
          <w:sz w:val="24"/>
          <w:szCs w:val="24"/>
        </w:rPr>
        <w:t xml:space="preserve">» до заїзду на територію будинку за адресою </w:t>
      </w:r>
      <w:proofErr w:type="spellStart"/>
      <w:r w:rsidRPr="00FE4A60">
        <w:rPr>
          <w:rFonts w:ascii="Times New Roman" w:hAnsi="Times New Roman" w:cs="Times New Roman"/>
          <w:sz w:val="24"/>
          <w:szCs w:val="24"/>
        </w:rPr>
        <w:t>вул.Винниченка</w:t>
      </w:r>
      <w:proofErr w:type="spellEnd"/>
      <w:r w:rsidRPr="00FE4A60">
        <w:rPr>
          <w:rFonts w:ascii="Times New Roman" w:hAnsi="Times New Roman" w:cs="Times New Roman"/>
          <w:sz w:val="24"/>
          <w:szCs w:val="24"/>
        </w:rPr>
        <w:t>, 8;</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w:t>
      </w:r>
      <w:r w:rsidRPr="00FE4A60">
        <w:rPr>
          <w:rFonts w:ascii="Times New Roman" w:hAnsi="Times New Roman" w:cs="Times New Roman"/>
          <w:bCs/>
          <w:sz w:val="24"/>
          <w:szCs w:val="24"/>
          <w:lang w:eastAsia="it-IT"/>
        </w:rPr>
        <w:t>ул.Стадникової</w:t>
      </w:r>
      <w:proofErr w:type="spellEnd"/>
      <w:r w:rsidRPr="00FE4A60">
        <w:rPr>
          <w:rFonts w:ascii="Times New Roman" w:hAnsi="Times New Roman" w:cs="Times New Roman"/>
          <w:bCs/>
          <w:sz w:val="24"/>
          <w:szCs w:val="24"/>
          <w:lang w:eastAsia="it-IT"/>
        </w:rPr>
        <w:t xml:space="preserve"> (влаштування мереж водовідведення).</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Виконувались підготовчі роботи  з реконструкції шляхопроводу через залізничну колію на вул. Об’їзна в районі вул. Гайової.</w:t>
      </w:r>
    </w:p>
    <w:p w:rsidR="00FE4A60" w:rsidRPr="00FE4A60" w:rsidRDefault="00FE4A60" w:rsidP="00FE4A60">
      <w:pPr>
        <w:pStyle w:val="a7"/>
        <w:tabs>
          <w:tab w:val="left" w:pos="567"/>
          <w:tab w:val="left" w:pos="8647"/>
          <w:tab w:val="left" w:pos="8931"/>
        </w:tabs>
        <w:spacing w:after="0" w:line="240" w:lineRule="auto"/>
        <w:ind w:left="0" w:firstLine="567"/>
        <w:jc w:val="both"/>
        <w:rPr>
          <w:rFonts w:ascii="Times New Roman" w:hAnsi="Times New Roman"/>
          <w:i/>
          <w:sz w:val="24"/>
          <w:szCs w:val="24"/>
          <w:lang w:val="uk-UA"/>
        </w:rPr>
      </w:pPr>
      <w:r w:rsidRPr="00FE4A60">
        <w:rPr>
          <w:rFonts w:ascii="Times New Roman" w:hAnsi="Times New Roman"/>
          <w:sz w:val="24"/>
          <w:szCs w:val="24"/>
          <w:lang w:val="uk-UA"/>
        </w:rPr>
        <w:t xml:space="preserve">Виконано капітальний ремонт - влаштування зупинки громадського транспорту на </w:t>
      </w:r>
      <w:proofErr w:type="spellStart"/>
      <w:r w:rsidRPr="00FE4A60">
        <w:rPr>
          <w:rFonts w:ascii="Times New Roman" w:hAnsi="Times New Roman"/>
          <w:sz w:val="24"/>
          <w:szCs w:val="24"/>
          <w:lang w:val="uk-UA"/>
        </w:rPr>
        <w:t>вул.Бродівській</w:t>
      </w:r>
      <w:proofErr w:type="spellEnd"/>
      <w:r w:rsidRPr="00FE4A60">
        <w:rPr>
          <w:rFonts w:ascii="Times New Roman" w:hAnsi="Times New Roman"/>
          <w:sz w:val="24"/>
          <w:szCs w:val="24"/>
          <w:lang w:val="uk-UA"/>
        </w:rPr>
        <w:t xml:space="preserve"> в районі магазину «Лотос» в </w:t>
      </w:r>
      <w:proofErr w:type="spellStart"/>
      <w:r w:rsidRPr="00FE4A60">
        <w:rPr>
          <w:rFonts w:ascii="Times New Roman" w:hAnsi="Times New Roman"/>
          <w:sz w:val="24"/>
          <w:szCs w:val="24"/>
          <w:lang w:val="uk-UA"/>
        </w:rPr>
        <w:t>м.Тернополі</w:t>
      </w:r>
      <w:proofErr w:type="spellEnd"/>
      <w:r w:rsidRPr="00FE4A60">
        <w:rPr>
          <w:rFonts w:ascii="Times New Roman" w:hAnsi="Times New Roman"/>
          <w:sz w:val="24"/>
          <w:szCs w:val="24"/>
          <w:lang w:val="uk-UA"/>
        </w:rPr>
        <w:t>.</w:t>
      </w:r>
      <w:r w:rsidRPr="00FE4A60">
        <w:rPr>
          <w:rFonts w:ascii="Times New Roman" w:hAnsi="Times New Roman"/>
          <w:i/>
          <w:sz w:val="24"/>
          <w:szCs w:val="24"/>
          <w:lang w:val="uk-UA"/>
        </w:rPr>
        <w:t xml:space="preserve">   </w:t>
      </w:r>
    </w:p>
    <w:p w:rsidR="00FE4A60" w:rsidRPr="00FE4A60" w:rsidRDefault="00FE4A60" w:rsidP="00FE4A60">
      <w:pPr>
        <w:pStyle w:val="12"/>
        <w:tabs>
          <w:tab w:val="left" w:pos="2552"/>
        </w:tabs>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2. Продовжувались роботи, розпочаті в 2016р. на об’єкті «Дамба Тернопільського ставу по вул. Руській у м. Тернополі – реконструкція» (проїзна частина, тротуари та підвісна лінія для руху тролейбусів). В 2018р. оплачено – 9 958,593 тис. грн.                       (3 931,84 тис. грн. – міський бюджет; 2 213,91 тис. грн. – субвенція з державного бюджету та 3 812,843 тис. грн. – кошти з державного фонду регіонального розвитку). </w:t>
      </w:r>
    </w:p>
    <w:p w:rsidR="00FE4A60" w:rsidRPr="00FE4A60" w:rsidRDefault="00FE4A60" w:rsidP="00FE4A60">
      <w:pPr>
        <w:pStyle w:val="11"/>
        <w:tabs>
          <w:tab w:val="left" w:pos="2552"/>
        </w:tabs>
        <w:ind w:left="0" w:firstLine="567"/>
        <w:jc w:val="both"/>
        <w:rPr>
          <w:bCs/>
        </w:rPr>
      </w:pPr>
      <w:r w:rsidRPr="00FE4A60">
        <w:t>3. На виконання робіт з капітального ремонту тротуарів (в т. ч. на виготовлення проектно-кошторисної документації) в 2018р., використано кошти в сумі  7 723,3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 xml:space="preserve">За вказані кошти виконано роботи на 8 </w:t>
      </w:r>
      <w:r w:rsidRPr="00FE4A60">
        <w:rPr>
          <w:rFonts w:ascii="Times New Roman" w:hAnsi="Times New Roman" w:cs="Times New Roman"/>
          <w:bCs/>
          <w:sz w:val="24"/>
          <w:szCs w:val="24"/>
        </w:rPr>
        <w:t>об’єктах:</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тротуар на вул. Камінна;</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тротуар на вул. Київській (ділянка від житлового будинку за адресою                              вул. Київська,2 до </w:t>
      </w:r>
      <w:proofErr w:type="spellStart"/>
      <w:r w:rsidRPr="00FE4A60">
        <w:rPr>
          <w:rFonts w:ascii="Times New Roman" w:hAnsi="Times New Roman" w:cs="Times New Roman"/>
          <w:sz w:val="24"/>
          <w:szCs w:val="24"/>
        </w:rPr>
        <w:t>вул.Київська</w:t>
      </w:r>
      <w:proofErr w:type="spellEnd"/>
      <w:r w:rsidRPr="00FE4A60">
        <w:rPr>
          <w:rFonts w:ascii="Times New Roman" w:hAnsi="Times New Roman" w:cs="Times New Roman"/>
          <w:sz w:val="24"/>
          <w:szCs w:val="24"/>
        </w:rPr>
        <w:t>, 12);</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тротуар на </w:t>
      </w:r>
      <w:proofErr w:type="spellStart"/>
      <w:r w:rsidRPr="00FE4A60">
        <w:rPr>
          <w:rFonts w:ascii="Times New Roman" w:hAnsi="Times New Roman" w:cs="Times New Roman"/>
          <w:sz w:val="24"/>
          <w:szCs w:val="24"/>
        </w:rPr>
        <w:t>вул.Київській</w:t>
      </w:r>
      <w:proofErr w:type="spellEnd"/>
      <w:r w:rsidRPr="00FE4A60">
        <w:rPr>
          <w:rFonts w:ascii="Times New Roman" w:hAnsi="Times New Roman" w:cs="Times New Roman"/>
          <w:sz w:val="24"/>
          <w:szCs w:val="24"/>
        </w:rPr>
        <w:t xml:space="preserve"> (в районі житлового будинку № 3);</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тротуар на </w:t>
      </w:r>
      <w:proofErr w:type="spellStart"/>
      <w:r w:rsidRPr="00FE4A60">
        <w:rPr>
          <w:rFonts w:ascii="Times New Roman" w:hAnsi="Times New Roman" w:cs="Times New Roman"/>
          <w:sz w:val="24"/>
          <w:szCs w:val="24"/>
        </w:rPr>
        <w:t>вул.Симоненка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(непарна сторона);</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тротуар  на перехресті   вул. Р.</w:t>
      </w:r>
      <w:proofErr w:type="spellStart"/>
      <w:r w:rsidRPr="00FE4A60">
        <w:rPr>
          <w:rFonts w:ascii="Times New Roman" w:hAnsi="Times New Roman" w:cs="Times New Roman"/>
          <w:sz w:val="24"/>
          <w:szCs w:val="24"/>
        </w:rPr>
        <w:t>Купчинського</w:t>
      </w:r>
      <w:proofErr w:type="spellEnd"/>
      <w:r w:rsidRPr="00FE4A60">
        <w:rPr>
          <w:rFonts w:ascii="Times New Roman" w:hAnsi="Times New Roman" w:cs="Times New Roman"/>
          <w:sz w:val="24"/>
          <w:szCs w:val="24"/>
        </w:rPr>
        <w:t xml:space="preserve"> -   вул. Корольова (в районі 2-ї лікарні);</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lastRenderedPageBreak/>
        <w:t xml:space="preserve">- тротуар на </w:t>
      </w:r>
      <w:proofErr w:type="spellStart"/>
      <w:r w:rsidRPr="00FE4A60">
        <w:rPr>
          <w:rFonts w:ascii="Times New Roman" w:hAnsi="Times New Roman" w:cs="Times New Roman"/>
          <w:sz w:val="24"/>
          <w:szCs w:val="24"/>
        </w:rPr>
        <w:t>вул.Л.Українки</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пішохідна доріжка від буд. пр. </w:t>
      </w:r>
      <w:proofErr w:type="spellStart"/>
      <w:r w:rsidRPr="00FE4A60">
        <w:rPr>
          <w:rFonts w:ascii="Times New Roman" w:hAnsi="Times New Roman" w:cs="Times New Roman"/>
          <w:sz w:val="24"/>
          <w:szCs w:val="24"/>
        </w:rPr>
        <w:t>Ст.Бандери</w:t>
      </w:r>
      <w:proofErr w:type="spellEnd"/>
      <w:r w:rsidRPr="00FE4A60">
        <w:rPr>
          <w:rFonts w:ascii="Times New Roman" w:hAnsi="Times New Roman" w:cs="Times New Roman"/>
          <w:sz w:val="24"/>
          <w:szCs w:val="24"/>
        </w:rPr>
        <w:t>,92 до Церкви Матері Божої неустанної помочі;</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тротуар на </w:t>
      </w:r>
      <w:proofErr w:type="spellStart"/>
      <w:r w:rsidRPr="00FE4A60">
        <w:rPr>
          <w:rFonts w:ascii="Times New Roman" w:hAnsi="Times New Roman" w:cs="Times New Roman"/>
          <w:sz w:val="24"/>
          <w:szCs w:val="24"/>
        </w:rPr>
        <w:t>вул.Київській</w:t>
      </w:r>
      <w:proofErr w:type="spellEnd"/>
      <w:r w:rsidRPr="00FE4A60">
        <w:rPr>
          <w:rFonts w:ascii="Times New Roman" w:hAnsi="Times New Roman" w:cs="Times New Roman"/>
          <w:sz w:val="24"/>
          <w:szCs w:val="24"/>
        </w:rPr>
        <w:t xml:space="preserve"> (ділянка від житлового будинку за адресою </w:t>
      </w:r>
      <w:proofErr w:type="spellStart"/>
      <w:r w:rsidRPr="00FE4A60">
        <w:rPr>
          <w:rFonts w:ascii="Times New Roman" w:hAnsi="Times New Roman" w:cs="Times New Roman"/>
          <w:sz w:val="24"/>
          <w:szCs w:val="24"/>
        </w:rPr>
        <w:t>вул.Київська</w:t>
      </w:r>
      <w:proofErr w:type="spellEnd"/>
      <w:r w:rsidRPr="00FE4A60">
        <w:rPr>
          <w:rFonts w:ascii="Times New Roman" w:hAnsi="Times New Roman" w:cs="Times New Roman"/>
          <w:sz w:val="24"/>
          <w:szCs w:val="24"/>
        </w:rPr>
        <w:t>,12 до будинку вул.15Квітня, 9).</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4.Перераховано кошти в поповнення статутних капіталів комунальних підприємств – 36 892,0 тис. грн.</w:t>
      </w:r>
    </w:p>
    <w:p w:rsidR="00FE4A60" w:rsidRPr="00FE4A60" w:rsidRDefault="00FE4A60" w:rsidP="00FE4A60">
      <w:pPr>
        <w:pStyle w:val="12"/>
        <w:tabs>
          <w:tab w:val="left" w:pos="2552"/>
        </w:tabs>
        <w:ind w:firstLine="567"/>
        <w:jc w:val="both"/>
        <w:rPr>
          <w:rFonts w:ascii="Times New Roman" w:hAnsi="Times New Roman" w:cs="Times New Roman"/>
          <w:sz w:val="24"/>
          <w:szCs w:val="24"/>
        </w:rPr>
      </w:pPr>
      <w:r w:rsidRPr="00FE4A60">
        <w:rPr>
          <w:rFonts w:ascii="Times New Roman" w:hAnsi="Times New Roman" w:cs="Times New Roman"/>
          <w:sz w:val="24"/>
          <w:szCs w:val="24"/>
        </w:rPr>
        <w:t>5. Також, в 2018р. виконано наступні роботи капітального характеру:</w:t>
      </w:r>
    </w:p>
    <w:p w:rsidR="00FE4A60" w:rsidRPr="00FE4A60" w:rsidRDefault="00FE4A60" w:rsidP="00FE4A60">
      <w:pPr>
        <w:pStyle w:val="12"/>
        <w:tabs>
          <w:tab w:val="left" w:pos="2552"/>
        </w:tabs>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w:t>
      </w:r>
      <w:r w:rsidRPr="00FE4A60">
        <w:rPr>
          <w:rFonts w:ascii="Times New Roman" w:hAnsi="Times New Roman" w:cs="Times New Roman"/>
          <w:bCs/>
          <w:sz w:val="24"/>
          <w:szCs w:val="24"/>
          <w:lang w:eastAsia="it-IT"/>
        </w:rPr>
        <w:t xml:space="preserve">капітальний </w:t>
      </w:r>
      <w:proofErr w:type="spellStart"/>
      <w:r w:rsidRPr="00FE4A60">
        <w:rPr>
          <w:rFonts w:ascii="Times New Roman" w:hAnsi="Times New Roman" w:cs="Times New Roman"/>
          <w:bCs/>
          <w:sz w:val="24"/>
          <w:szCs w:val="24"/>
          <w:lang w:eastAsia="it-IT"/>
        </w:rPr>
        <w:t>ремонт-</w:t>
      </w:r>
      <w:proofErr w:type="spellEnd"/>
      <w:r w:rsidRPr="00FE4A60">
        <w:rPr>
          <w:rFonts w:ascii="Times New Roman" w:hAnsi="Times New Roman" w:cs="Times New Roman"/>
          <w:bCs/>
          <w:sz w:val="24"/>
          <w:szCs w:val="24"/>
          <w:lang w:eastAsia="it-IT"/>
        </w:rPr>
        <w:t xml:space="preserve"> влаштування автоматизованих обмежувачів руху на під’їздах до Театрального майдану в м. Тернополі – 685,6 тис. грн.;</w:t>
      </w:r>
    </w:p>
    <w:p w:rsidR="00FE4A60" w:rsidRPr="00FE4A60" w:rsidRDefault="00FE4A60" w:rsidP="00FE4A60">
      <w:pPr>
        <w:tabs>
          <w:tab w:val="left" w:pos="299"/>
          <w:tab w:val="left" w:pos="1993"/>
          <w:tab w:val="left" w:pos="4283"/>
        </w:tabs>
        <w:spacing w:after="0" w:line="240" w:lineRule="auto"/>
        <w:ind w:firstLine="567"/>
        <w:jc w:val="both"/>
        <w:rPr>
          <w:rFonts w:ascii="Times New Roman" w:hAnsi="Times New Roman" w:cs="Times New Roman"/>
          <w:color w:val="000000"/>
          <w:sz w:val="24"/>
          <w:szCs w:val="24"/>
          <w:lang w:eastAsia="ru-RU"/>
        </w:rPr>
      </w:pPr>
      <w:r w:rsidRPr="00FE4A60">
        <w:rPr>
          <w:rFonts w:ascii="Times New Roman" w:hAnsi="Times New Roman" w:cs="Times New Roman"/>
          <w:bCs/>
          <w:sz w:val="24"/>
          <w:szCs w:val="24"/>
          <w:lang w:eastAsia="it-IT"/>
        </w:rPr>
        <w:t xml:space="preserve">- </w:t>
      </w:r>
      <w:r w:rsidRPr="00FE4A60">
        <w:rPr>
          <w:rFonts w:ascii="Times New Roman" w:hAnsi="Times New Roman" w:cs="Times New Roman"/>
          <w:color w:val="000000"/>
          <w:sz w:val="24"/>
          <w:szCs w:val="24"/>
        </w:rPr>
        <w:t>капітальний ремонт – заміна та встановлення 10 світлофорних об’єктів (обладнання) – 473,2 тис. грн.;</w:t>
      </w:r>
    </w:p>
    <w:p w:rsidR="00FE4A60" w:rsidRPr="00FE4A60" w:rsidRDefault="00FE4A60" w:rsidP="00FE4A60">
      <w:pPr>
        <w:tabs>
          <w:tab w:val="left" w:pos="0"/>
          <w:tab w:val="left" w:pos="1993"/>
          <w:tab w:val="left" w:pos="4283"/>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мереж зовнішнього освітлення міста на суму –                             2 772,5 тис. грн.,</w:t>
      </w:r>
    </w:p>
    <w:p w:rsidR="00FE4A60" w:rsidRPr="00FE4A60" w:rsidRDefault="00FE4A60" w:rsidP="00FE4A60">
      <w:pPr>
        <w:tabs>
          <w:tab w:val="left" w:pos="0"/>
          <w:tab w:val="left" w:pos="1993"/>
          <w:tab w:val="left" w:pos="4283"/>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виконано роботи на 19 об'єктах: </w:t>
      </w:r>
      <w:proofErr w:type="spellStart"/>
      <w:r w:rsidRPr="00FE4A60">
        <w:rPr>
          <w:rFonts w:ascii="Times New Roman" w:hAnsi="Times New Roman" w:cs="Times New Roman"/>
          <w:sz w:val="24"/>
          <w:szCs w:val="24"/>
        </w:rPr>
        <w:t>вул.Бригадній</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вул.Львівській</w:t>
      </w:r>
      <w:proofErr w:type="spellEnd"/>
      <w:r w:rsidRPr="00FE4A60">
        <w:rPr>
          <w:rFonts w:ascii="Times New Roman" w:hAnsi="Times New Roman" w:cs="Times New Roman"/>
          <w:sz w:val="24"/>
          <w:szCs w:val="24"/>
        </w:rPr>
        <w:t xml:space="preserve">, вул. Академіка </w:t>
      </w:r>
      <w:proofErr w:type="spellStart"/>
      <w:r w:rsidRPr="00FE4A60">
        <w:rPr>
          <w:rFonts w:ascii="Times New Roman" w:hAnsi="Times New Roman" w:cs="Times New Roman"/>
          <w:sz w:val="24"/>
          <w:szCs w:val="24"/>
        </w:rPr>
        <w:t>Студинського</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вул.М.Карпенка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вул.Кармелюка</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вул.Козацькій</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вул.Подільській</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вул.Білецькій</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вул.Шпитальній</w:t>
      </w:r>
      <w:proofErr w:type="spellEnd"/>
      <w:r w:rsidRPr="00FE4A60">
        <w:rPr>
          <w:rFonts w:ascii="Times New Roman" w:hAnsi="Times New Roman" w:cs="Times New Roman"/>
          <w:sz w:val="24"/>
          <w:szCs w:val="24"/>
        </w:rPr>
        <w:t xml:space="preserve">, вул.Живова–2 ділянки, </w:t>
      </w:r>
      <w:proofErr w:type="spellStart"/>
      <w:r w:rsidRPr="00FE4A60">
        <w:rPr>
          <w:rFonts w:ascii="Times New Roman" w:hAnsi="Times New Roman" w:cs="Times New Roman"/>
          <w:sz w:val="24"/>
          <w:szCs w:val="24"/>
        </w:rPr>
        <w:t>вул.Б.Хмельницького</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вул.Текстильна-проспект</w:t>
      </w:r>
      <w:proofErr w:type="spellEnd"/>
      <w:r w:rsidRPr="00FE4A60">
        <w:rPr>
          <w:rFonts w:ascii="Times New Roman" w:hAnsi="Times New Roman" w:cs="Times New Roman"/>
          <w:sz w:val="24"/>
          <w:szCs w:val="24"/>
        </w:rPr>
        <w:t xml:space="preserve"> Злуки, привокзальній площі залізничного вокзалу, </w:t>
      </w:r>
      <w:proofErr w:type="spellStart"/>
      <w:r w:rsidRPr="00FE4A60">
        <w:rPr>
          <w:rFonts w:ascii="Times New Roman" w:hAnsi="Times New Roman" w:cs="Times New Roman"/>
          <w:sz w:val="24"/>
          <w:szCs w:val="24"/>
        </w:rPr>
        <w:t>вул.С.Качали</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вул.Миру</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вул.Проектній</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вул.Деповській</w:t>
      </w:r>
      <w:proofErr w:type="spellEnd"/>
      <w:r w:rsidRPr="00FE4A60">
        <w:rPr>
          <w:rFonts w:ascii="Times New Roman" w:hAnsi="Times New Roman" w:cs="Times New Roman"/>
          <w:sz w:val="24"/>
          <w:szCs w:val="24"/>
        </w:rPr>
        <w:t>, вул. 15 Квітня (до проспекту Злуки). Замінено та влаштовано  13,965 км кабелю та 413 світильників;</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додаткового освітлення пішохідних переходів,  використано коштів – </w:t>
      </w:r>
      <w:r w:rsidRPr="00FE4A60">
        <w:rPr>
          <w:rFonts w:ascii="Times New Roman" w:hAnsi="Times New Roman" w:cs="Times New Roman"/>
          <w:bCs/>
          <w:sz w:val="24"/>
          <w:szCs w:val="24"/>
        </w:rPr>
        <w:t>477,3</w:t>
      </w:r>
      <w:r w:rsidRPr="00FE4A60">
        <w:rPr>
          <w:rFonts w:ascii="Times New Roman" w:hAnsi="Times New Roman" w:cs="Times New Roman"/>
          <w:sz w:val="24"/>
          <w:szCs w:val="24"/>
        </w:rPr>
        <w:t xml:space="preserve"> тис. грн. Роботи виконано: </w:t>
      </w:r>
      <w:proofErr w:type="spellStart"/>
      <w:r w:rsidRPr="00FE4A60">
        <w:rPr>
          <w:rFonts w:ascii="Times New Roman" w:hAnsi="Times New Roman" w:cs="Times New Roman"/>
          <w:sz w:val="24"/>
          <w:szCs w:val="24"/>
        </w:rPr>
        <w:t>вул.Крушельницької</w:t>
      </w:r>
      <w:proofErr w:type="spellEnd"/>
      <w:r w:rsidRPr="00FE4A60">
        <w:rPr>
          <w:rFonts w:ascii="Times New Roman" w:hAnsi="Times New Roman" w:cs="Times New Roman"/>
          <w:sz w:val="24"/>
          <w:szCs w:val="24"/>
        </w:rPr>
        <w:t xml:space="preserve"> – 8 </w:t>
      </w:r>
      <w:proofErr w:type="spellStart"/>
      <w:r w:rsidRPr="00FE4A60">
        <w:rPr>
          <w:rFonts w:ascii="Times New Roman" w:hAnsi="Times New Roman" w:cs="Times New Roman"/>
          <w:sz w:val="24"/>
          <w:szCs w:val="24"/>
        </w:rPr>
        <w:t>шт</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вул.Руська</w:t>
      </w:r>
      <w:proofErr w:type="spellEnd"/>
      <w:r w:rsidRPr="00FE4A60">
        <w:rPr>
          <w:rFonts w:ascii="Times New Roman" w:hAnsi="Times New Roman" w:cs="Times New Roman"/>
          <w:sz w:val="24"/>
          <w:szCs w:val="24"/>
        </w:rPr>
        <w:t xml:space="preserve"> (дамба) – 2 </w:t>
      </w:r>
      <w:proofErr w:type="spellStart"/>
      <w:r w:rsidRPr="00FE4A60">
        <w:rPr>
          <w:rFonts w:ascii="Times New Roman" w:hAnsi="Times New Roman" w:cs="Times New Roman"/>
          <w:sz w:val="24"/>
          <w:szCs w:val="24"/>
        </w:rPr>
        <w:t>шт</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вул.Львівська</w:t>
      </w:r>
      <w:proofErr w:type="spellEnd"/>
      <w:r w:rsidRPr="00FE4A60">
        <w:rPr>
          <w:rFonts w:ascii="Times New Roman" w:hAnsi="Times New Roman" w:cs="Times New Roman"/>
          <w:sz w:val="24"/>
          <w:szCs w:val="24"/>
        </w:rPr>
        <w:t xml:space="preserve"> (біля ТНЕУ) – 1 </w:t>
      </w:r>
      <w:proofErr w:type="spellStart"/>
      <w:r w:rsidRPr="00FE4A60">
        <w:rPr>
          <w:rFonts w:ascii="Times New Roman" w:hAnsi="Times New Roman" w:cs="Times New Roman"/>
          <w:sz w:val="24"/>
          <w:szCs w:val="24"/>
        </w:rPr>
        <w:t>шт</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вул.Збаразька</w:t>
      </w:r>
      <w:proofErr w:type="spellEnd"/>
      <w:r w:rsidRPr="00FE4A60">
        <w:rPr>
          <w:rFonts w:ascii="Times New Roman" w:hAnsi="Times New Roman" w:cs="Times New Roman"/>
          <w:sz w:val="24"/>
          <w:szCs w:val="24"/>
        </w:rPr>
        <w:t xml:space="preserve"> (біля магазину Оселя) – 1шт, </w:t>
      </w:r>
      <w:proofErr w:type="spellStart"/>
      <w:r w:rsidRPr="00FE4A60">
        <w:rPr>
          <w:rFonts w:ascii="Times New Roman" w:hAnsi="Times New Roman" w:cs="Times New Roman"/>
          <w:sz w:val="24"/>
          <w:szCs w:val="24"/>
        </w:rPr>
        <w:t>вул.Бережанська</w:t>
      </w:r>
      <w:proofErr w:type="spellEnd"/>
      <w:r w:rsidRPr="00FE4A60">
        <w:rPr>
          <w:rFonts w:ascii="Times New Roman" w:hAnsi="Times New Roman" w:cs="Times New Roman"/>
          <w:sz w:val="24"/>
          <w:szCs w:val="24"/>
        </w:rPr>
        <w:t xml:space="preserve"> (в районі заїзду до 3 лікарні) – 1шт;</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w:t>
      </w:r>
      <w:r w:rsidRPr="00FE4A60">
        <w:rPr>
          <w:rFonts w:ascii="Times New Roman" w:hAnsi="Times New Roman" w:cs="Times New Roman"/>
          <w:sz w:val="24"/>
          <w:szCs w:val="24"/>
          <w:lang w:eastAsia="uk-UA"/>
        </w:rPr>
        <w:t xml:space="preserve"> </w:t>
      </w:r>
      <w:r w:rsidRPr="00FE4A60">
        <w:rPr>
          <w:rFonts w:ascii="Times New Roman" w:hAnsi="Times New Roman" w:cs="Times New Roman"/>
          <w:sz w:val="24"/>
          <w:szCs w:val="24"/>
        </w:rPr>
        <w:t xml:space="preserve">капітальний ремонт ділянки зливного колектора на </w:t>
      </w:r>
      <w:proofErr w:type="spellStart"/>
      <w:r w:rsidRPr="00FE4A60">
        <w:rPr>
          <w:rFonts w:ascii="Times New Roman" w:hAnsi="Times New Roman" w:cs="Times New Roman"/>
          <w:sz w:val="24"/>
          <w:szCs w:val="24"/>
        </w:rPr>
        <w:t>вул.Сахарова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 1 070,8 тис. грн.;</w:t>
      </w:r>
    </w:p>
    <w:p w:rsidR="00FE4A60" w:rsidRPr="00FE4A60" w:rsidRDefault="00FE4A60" w:rsidP="00FE4A60">
      <w:pPr>
        <w:pStyle w:val="12"/>
        <w:ind w:firstLine="567"/>
        <w:jc w:val="both"/>
        <w:rPr>
          <w:rFonts w:ascii="Times New Roman" w:hAnsi="Times New Roman" w:cs="Times New Roman"/>
          <w:sz w:val="24"/>
          <w:szCs w:val="24"/>
          <w:lang w:eastAsia="uk-UA"/>
        </w:rPr>
      </w:pPr>
      <w:r w:rsidRPr="00FE4A60">
        <w:rPr>
          <w:rFonts w:ascii="Times New Roman" w:hAnsi="Times New Roman" w:cs="Times New Roman"/>
          <w:sz w:val="24"/>
          <w:szCs w:val="24"/>
        </w:rPr>
        <w:t xml:space="preserve">- </w:t>
      </w:r>
      <w:r w:rsidRPr="00FE4A60">
        <w:rPr>
          <w:rFonts w:ascii="Times New Roman" w:hAnsi="Times New Roman" w:cs="Times New Roman"/>
          <w:sz w:val="24"/>
          <w:szCs w:val="24"/>
          <w:lang w:eastAsia="uk-UA"/>
        </w:rPr>
        <w:t xml:space="preserve">будівництво колектора побутової каналізації по </w:t>
      </w:r>
      <w:proofErr w:type="spellStart"/>
      <w:r w:rsidRPr="00FE4A60">
        <w:rPr>
          <w:rFonts w:ascii="Times New Roman" w:hAnsi="Times New Roman" w:cs="Times New Roman"/>
          <w:sz w:val="24"/>
          <w:szCs w:val="24"/>
          <w:lang w:eastAsia="uk-UA"/>
        </w:rPr>
        <w:t>вул.Стадникової</w:t>
      </w:r>
      <w:proofErr w:type="spellEnd"/>
      <w:r w:rsidRPr="00FE4A60">
        <w:rPr>
          <w:rFonts w:ascii="Times New Roman" w:hAnsi="Times New Roman" w:cs="Times New Roman"/>
          <w:sz w:val="24"/>
          <w:szCs w:val="24"/>
          <w:lang w:eastAsia="uk-UA"/>
        </w:rPr>
        <w:t xml:space="preserve"> в </w:t>
      </w:r>
      <w:proofErr w:type="spellStart"/>
      <w:r w:rsidRPr="00FE4A60">
        <w:rPr>
          <w:rFonts w:ascii="Times New Roman" w:hAnsi="Times New Roman" w:cs="Times New Roman"/>
          <w:sz w:val="24"/>
          <w:szCs w:val="24"/>
          <w:lang w:eastAsia="uk-UA"/>
        </w:rPr>
        <w:t>м.Тернополі</w:t>
      </w:r>
      <w:proofErr w:type="spellEnd"/>
      <w:r w:rsidRPr="00FE4A60">
        <w:rPr>
          <w:rFonts w:ascii="Times New Roman" w:hAnsi="Times New Roman" w:cs="Times New Roman"/>
          <w:sz w:val="24"/>
          <w:szCs w:val="24"/>
          <w:lang w:eastAsia="uk-UA"/>
        </w:rPr>
        <w:t>. Ділянка буд. № 33-№ 62 – 429,9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 капітальний ремонт  колонок-качалок – 117,1 тис. грн.; </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ремонт-заміна 10 пожежних гідрантів – 149,9 тис. грн.;</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lang w:eastAsia="uk-UA"/>
        </w:rPr>
      </w:pPr>
      <w:r w:rsidRPr="00FE4A60">
        <w:rPr>
          <w:rFonts w:ascii="Times New Roman" w:hAnsi="Times New Roman" w:cs="Times New Roman"/>
          <w:sz w:val="24"/>
          <w:szCs w:val="24"/>
          <w:lang w:eastAsia="uk-UA"/>
        </w:rPr>
        <w:t xml:space="preserve">- </w:t>
      </w:r>
      <w:r w:rsidRPr="00FE4A60">
        <w:rPr>
          <w:rFonts w:ascii="Times New Roman" w:hAnsi="Times New Roman" w:cs="Times New Roman"/>
          <w:sz w:val="24"/>
          <w:szCs w:val="24"/>
        </w:rPr>
        <w:t xml:space="preserve">розпочато будівництво  </w:t>
      </w:r>
      <w:proofErr w:type="spellStart"/>
      <w:r w:rsidRPr="00FE4A60">
        <w:rPr>
          <w:rFonts w:ascii="Times New Roman" w:hAnsi="Times New Roman" w:cs="Times New Roman"/>
          <w:sz w:val="24"/>
          <w:szCs w:val="24"/>
        </w:rPr>
        <w:t>бювету</w:t>
      </w:r>
      <w:proofErr w:type="spellEnd"/>
      <w:r w:rsidRPr="00FE4A60">
        <w:rPr>
          <w:rFonts w:ascii="Times New Roman" w:hAnsi="Times New Roman" w:cs="Times New Roman"/>
          <w:sz w:val="24"/>
          <w:szCs w:val="24"/>
        </w:rPr>
        <w:t xml:space="preserve"> на бульварі П.Куліша – 597,4 тис. грн.;</w:t>
      </w:r>
    </w:p>
    <w:p w:rsidR="00FE4A60" w:rsidRPr="00FE4A60" w:rsidRDefault="00FE4A60" w:rsidP="00FE4A60">
      <w:pPr>
        <w:pStyle w:val="a5"/>
        <w:spacing w:after="0"/>
        <w:ind w:left="0" w:firstLine="567"/>
        <w:jc w:val="both"/>
        <w:rPr>
          <w:sz w:val="24"/>
          <w:szCs w:val="24"/>
        </w:rPr>
      </w:pPr>
      <w:r w:rsidRPr="00FE4A60">
        <w:rPr>
          <w:sz w:val="24"/>
          <w:szCs w:val="24"/>
        </w:rPr>
        <w:t xml:space="preserve">- будівництво  системи аерації на Тернопільському ставі (ділянка довжиною 180 м від причалу до Надставної церкви. Черга 3), а також будівництво-оснащення архітектурною </w:t>
      </w:r>
      <w:proofErr w:type="spellStart"/>
      <w:r w:rsidRPr="00FE4A60">
        <w:rPr>
          <w:sz w:val="24"/>
          <w:szCs w:val="24"/>
        </w:rPr>
        <w:t>підсвіткою</w:t>
      </w:r>
      <w:proofErr w:type="spellEnd"/>
      <w:r w:rsidRPr="00FE4A60">
        <w:rPr>
          <w:sz w:val="24"/>
          <w:szCs w:val="24"/>
        </w:rPr>
        <w:t xml:space="preserve"> системи аерації водосховища «Тернопільський став» (Черга 3) та будівництво-оснащення </w:t>
      </w:r>
      <w:proofErr w:type="spellStart"/>
      <w:r w:rsidRPr="00FE4A60">
        <w:rPr>
          <w:sz w:val="24"/>
          <w:szCs w:val="24"/>
        </w:rPr>
        <w:t>антивандальним</w:t>
      </w:r>
      <w:proofErr w:type="spellEnd"/>
      <w:r w:rsidRPr="00FE4A60">
        <w:rPr>
          <w:sz w:val="24"/>
          <w:szCs w:val="24"/>
        </w:rPr>
        <w:t xml:space="preserve"> захистом архітектурної </w:t>
      </w:r>
      <w:proofErr w:type="spellStart"/>
      <w:r w:rsidRPr="00FE4A60">
        <w:rPr>
          <w:sz w:val="24"/>
          <w:szCs w:val="24"/>
        </w:rPr>
        <w:t>підсвітки</w:t>
      </w:r>
      <w:proofErr w:type="spellEnd"/>
      <w:r w:rsidRPr="00FE4A60">
        <w:rPr>
          <w:sz w:val="24"/>
          <w:szCs w:val="24"/>
        </w:rPr>
        <w:t xml:space="preserve"> системи аерації водосховища «Тернопільський став» (1,2,3 Черга)  – 4 855,62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xml:space="preserve">- виконано роботи з влаштування </w:t>
      </w:r>
      <w:proofErr w:type="spellStart"/>
      <w:r w:rsidRPr="00FE4A60">
        <w:rPr>
          <w:rFonts w:ascii="Times New Roman" w:hAnsi="Times New Roman" w:cs="Times New Roman"/>
          <w:bCs/>
          <w:sz w:val="24"/>
          <w:szCs w:val="24"/>
        </w:rPr>
        <w:t>велоінфраструктури</w:t>
      </w:r>
      <w:proofErr w:type="spellEnd"/>
      <w:r w:rsidRPr="00FE4A60">
        <w:rPr>
          <w:rFonts w:ascii="Times New Roman" w:hAnsi="Times New Roman" w:cs="Times New Roman"/>
          <w:bCs/>
          <w:sz w:val="24"/>
          <w:szCs w:val="24"/>
        </w:rPr>
        <w:t xml:space="preserve"> в м. Тернополі на загальну суму 800,0 тис. грн. (а саме: продовжено розпочатий в 2017р. к</w:t>
      </w:r>
      <w:r w:rsidRPr="00FE4A60">
        <w:rPr>
          <w:rFonts w:ascii="Times New Roman" w:hAnsi="Times New Roman" w:cs="Times New Roman"/>
          <w:sz w:val="24"/>
          <w:szCs w:val="24"/>
        </w:rPr>
        <w:t xml:space="preserve">апітальний ремонт - влаштування </w:t>
      </w:r>
      <w:proofErr w:type="spellStart"/>
      <w:r w:rsidRPr="00FE4A60">
        <w:rPr>
          <w:rFonts w:ascii="Times New Roman" w:hAnsi="Times New Roman" w:cs="Times New Roman"/>
          <w:sz w:val="24"/>
          <w:szCs w:val="24"/>
        </w:rPr>
        <w:t>велоінфраструктури</w:t>
      </w:r>
      <w:proofErr w:type="spellEnd"/>
      <w:r w:rsidRPr="00FE4A60">
        <w:rPr>
          <w:rFonts w:ascii="Times New Roman" w:hAnsi="Times New Roman" w:cs="Times New Roman"/>
          <w:sz w:val="24"/>
          <w:szCs w:val="24"/>
        </w:rPr>
        <w:t xml:space="preserve"> в межах транспортної розв'язки вул. Збаразька -                  вул. Енергетична - просп. Злуки - вул. Текстильна - вул. Промислова в м. Тернополі  –  </w:t>
      </w:r>
      <w:r w:rsidRPr="00FE4A60">
        <w:rPr>
          <w:rFonts w:ascii="Times New Roman" w:hAnsi="Times New Roman" w:cs="Times New Roman"/>
          <w:bCs/>
          <w:sz w:val="24"/>
          <w:szCs w:val="24"/>
        </w:rPr>
        <w:t xml:space="preserve">724,0 тис. грн., </w:t>
      </w:r>
      <w:r w:rsidRPr="00FE4A60">
        <w:rPr>
          <w:rFonts w:ascii="Times New Roman" w:hAnsi="Times New Roman" w:cs="Times New Roman"/>
          <w:sz w:val="24"/>
          <w:szCs w:val="24"/>
        </w:rPr>
        <w:t xml:space="preserve">капітальний ремонт - влаштування </w:t>
      </w:r>
      <w:proofErr w:type="spellStart"/>
      <w:r w:rsidRPr="00FE4A60">
        <w:rPr>
          <w:rFonts w:ascii="Times New Roman" w:hAnsi="Times New Roman" w:cs="Times New Roman"/>
          <w:sz w:val="24"/>
          <w:szCs w:val="24"/>
        </w:rPr>
        <w:t>велоінфраструктури</w:t>
      </w:r>
      <w:proofErr w:type="spellEnd"/>
      <w:r w:rsidRPr="00FE4A60">
        <w:rPr>
          <w:rFonts w:ascii="Times New Roman" w:hAnsi="Times New Roman" w:cs="Times New Roman"/>
          <w:sz w:val="24"/>
          <w:szCs w:val="24"/>
        </w:rPr>
        <w:t xml:space="preserve"> (встановлення </w:t>
      </w:r>
      <w:proofErr w:type="spellStart"/>
      <w:r w:rsidRPr="00FE4A60">
        <w:rPr>
          <w:rFonts w:ascii="Times New Roman" w:hAnsi="Times New Roman" w:cs="Times New Roman"/>
          <w:sz w:val="24"/>
          <w:szCs w:val="24"/>
        </w:rPr>
        <w:t>велопарковок</w:t>
      </w:r>
      <w:proofErr w:type="spellEnd"/>
      <w:r w:rsidRPr="00FE4A60">
        <w:rPr>
          <w:rFonts w:ascii="Times New Roman" w:hAnsi="Times New Roman" w:cs="Times New Roman"/>
          <w:sz w:val="24"/>
          <w:szCs w:val="24"/>
        </w:rPr>
        <w:t xml:space="preserve">) – 18 шт. – </w:t>
      </w:r>
      <w:r w:rsidRPr="00FE4A60">
        <w:rPr>
          <w:rFonts w:ascii="Times New Roman" w:hAnsi="Times New Roman" w:cs="Times New Roman"/>
          <w:bCs/>
          <w:sz w:val="24"/>
          <w:szCs w:val="24"/>
        </w:rPr>
        <w:t>76,0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капітальний ремонт – встановлення 66 приладів обліку води в квартирах малозабезпечених громадян – 141,8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капітальний ремонт – заміна нагрівальних приладів в 4 квартирах малозабезпечених громадян – 31,3 тис. грн.;</w:t>
      </w:r>
    </w:p>
    <w:p w:rsidR="00FE4A60" w:rsidRPr="00FE4A60" w:rsidRDefault="00FE4A60" w:rsidP="00FE4A60">
      <w:pPr>
        <w:pStyle w:val="a7"/>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FE4A60">
        <w:rPr>
          <w:rFonts w:ascii="Times New Roman" w:hAnsi="Times New Roman"/>
          <w:sz w:val="24"/>
          <w:szCs w:val="24"/>
          <w:lang w:val="uk-UA" w:eastAsia="uk-UA"/>
        </w:rPr>
        <w:t>-  капітальний ремонт - влаштування вуличних спортивних тренажерів поблизу будинку культури «</w:t>
      </w:r>
      <w:proofErr w:type="spellStart"/>
      <w:r w:rsidRPr="00FE4A60">
        <w:rPr>
          <w:rFonts w:ascii="Times New Roman" w:hAnsi="Times New Roman"/>
          <w:sz w:val="24"/>
          <w:szCs w:val="24"/>
          <w:lang w:val="uk-UA" w:eastAsia="uk-UA"/>
        </w:rPr>
        <w:t>Пронятин</w:t>
      </w:r>
      <w:proofErr w:type="spellEnd"/>
      <w:r w:rsidRPr="00FE4A60">
        <w:rPr>
          <w:rFonts w:ascii="Times New Roman" w:hAnsi="Times New Roman"/>
          <w:sz w:val="24"/>
          <w:szCs w:val="24"/>
          <w:lang w:val="uk-UA" w:eastAsia="uk-UA"/>
        </w:rPr>
        <w:t>», виконано, оплачено 83,4 тис. грн. (громадський бюджет);</w:t>
      </w:r>
    </w:p>
    <w:p w:rsidR="00FE4A60" w:rsidRPr="00FE4A60" w:rsidRDefault="00FE4A60" w:rsidP="00FE4A60">
      <w:pPr>
        <w:pStyle w:val="a7"/>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FE4A60">
        <w:rPr>
          <w:rFonts w:ascii="Times New Roman" w:hAnsi="Times New Roman"/>
          <w:sz w:val="24"/>
          <w:szCs w:val="24"/>
          <w:lang w:val="uk-UA" w:eastAsia="uk-UA"/>
        </w:rPr>
        <w:t xml:space="preserve">- капітальний ремонт – влаштування тренажерів - локація здорових людей на </w:t>
      </w:r>
      <w:proofErr w:type="spellStart"/>
      <w:r w:rsidRPr="00FE4A60">
        <w:rPr>
          <w:rFonts w:ascii="Times New Roman" w:hAnsi="Times New Roman"/>
          <w:sz w:val="24"/>
          <w:szCs w:val="24"/>
          <w:lang w:val="uk-UA" w:eastAsia="uk-UA"/>
        </w:rPr>
        <w:t>вул.Б.Лепкого</w:t>
      </w:r>
      <w:proofErr w:type="spellEnd"/>
      <w:r w:rsidRPr="00FE4A60">
        <w:rPr>
          <w:rFonts w:ascii="Times New Roman" w:hAnsi="Times New Roman"/>
          <w:sz w:val="24"/>
          <w:szCs w:val="24"/>
          <w:lang w:val="uk-UA" w:eastAsia="uk-UA"/>
        </w:rPr>
        <w:t>, виконано, оплачено – 145,6 тис. грн. (громадський бюджет);</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виготовлено проектно-кошторисну документацію на виконання робіт з капітального ремонту об'єктів благоустрою – 445,4 тис.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6. В 2018 році на роботи з капітального ремонту та реконструкції об’єктів благоустрою виділено кошти в сумі 16 661,00 тис. грн.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lastRenderedPageBreak/>
        <w:t xml:space="preserve">Виконано роботи на 11 об’єктах, а саме: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вул. В.Чорновола (ділянка від вул. І.Франка до вул. Б.Хмельницького) в м. Тернополі;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вул. </w:t>
      </w:r>
      <w:proofErr w:type="spellStart"/>
      <w:r w:rsidRPr="00FE4A60">
        <w:rPr>
          <w:rFonts w:ascii="Times New Roman" w:hAnsi="Times New Roman" w:cs="Times New Roman"/>
          <w:sz w:val="24"/>
          <w:szCs w:val="24"/>
        </w:rPr>
        <w:t>Танцорова</w:t>
      </w:r>
      <w:proofErr w:type="spellEnd"/>
      <w:r w:rsidRPr="00FE4A60">
        <w:rPr>
          <w:rFonts w:ascii="Times New Roman" w:hAnsi="Times New Roman" w:cs="Times New Roman"/>
          <w:sz w:val="24"/>
          <w:szCs w:val="24"/>
        </w:rPr>
        <w:t xml:space="preserve"> (ділянка  від вул. Медової до території </w:t>
      </w:r>
      <w:proofErr w:type="spellStart"/>
      <w:r w:rsidRPr="00FE4A60">
        <w:rPr>
          <w:rFonts w:ascii="Times New Roman" w:hAnsi="Times New Roman" w:cs="Times New Roman"/>
          <w:sz w:val="24"/>
          <w:szCs w:val="24"/>
        </w:rPr>
        <w:t>КП</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Тернопільводоканал</w:t>
      </w:r>
      <w:proofErr w:type="spellEnd"/>
      <w:r w:rsidRPr="00FE4A60">
        <w:rPr>
          <w:rFonts w:ascii="Times New Roman" w:hAnsi="Times New Roman" w:cs="Times New Roman"/>
          <w:sz w:val="24"/>
          <w:szCs w:val="24"/>
        </w:rPr>
        <w:t>») в                                    м. Тернополі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схема організації дорожнього руху на ділянці перехрестя вул. Медова – вул. </w:t>
      </w:r>
      <w:proofErr w:type="spellStart"/>
      <w:r w:rsidRPr="00FE4A60">
        <w:rPr>
          <w:rFonts w:ascii="Times New Roman" w:hAnsi="Times New Roman" w:cs="Times New Roman"/>
          <w:sz w:val="24"/>
          <w:szCs w:val="24"/>
        </w:rPr>
        <w:t>Танцорова</w:t>
      </w:r>
      <w:proofErr w:type="spellEnd"/>
      <w:r w:rsidRPr="00FE4A60">
        <w:rPr>
          <w:rFonts w:ascii="Times New Roman" w:hAnsi="Times New Roman" w:cs="Times New Roman"/>
          <w:sz w:val="24"/>
          <w:szCs w:val="24"/>
        </w:rPr>
        <w:t xml:space="preserve"> – вул. Патріарха Мстислава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підпірної стінки на вул. Миру (ділянка від буд. № 13 до буд. №12 навпроти  Храму Перенесення </w:t>
      </w:r>
      <w:proofErr w:type="spellStart"/>
      <w:r w:rsidRPr="00FE4A60">
        <w:rPr>
          <w:rFonts w:ascii="Times New Roman" w:hAnsi="Times New Roman" w:cs="Times New Roman"/>
          <w:sz w:val="24"/>
          <w:szCs w:val="24"/>
        </w:rPr>
        <w:t>Мощей</w:t>
      </w:r>
      <w:proofErr w:type="spellEnd"/>
      <w:r w:rsidRPr="00FE4A60">
        <w:rPr>
          <w:rFonts w:ascii="Times New Roman" w:hAnsi="Times New Roman" w:cs="Times New Roman"/>
          <w:sz w:val="24"/>
          <w:szCs w:val="24"/>
        </w:rPr>
        <w:t xml:space="preserve"> Святого Миколая)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благоустрій території від бульвару Т.Шевченка до житлового будинку за адресою О. </w:t>
      </w:r>
      <w:proofErr w:type="spellStart"/>
      <w:r w:rsidRPr="00FE4A60">
        <w:rPr>
          <w:rFonts w:ascii="Times New Roman" w:hAnsi="Times New Roman" w:cs="Times New Roman"/>
          <w:sz w:val="24"/>
          <w:szCs w:val="24"/>
        </w:rPr>
        <w:t>Кульчицької</w:t>
      </w:r>
      <w:proofErr w:type="spellEnd"/>
      <w:r w:rsidRPr="00FE4A60">
        <w:rPr>
          <w:rFonts w:ascii="Times New Roman" w:hAnsi="Times New Roman" w:cs="Times New Roman"/>
          <w:sz w:val="24"/>
          <w:szCs w:val="24"/>
        </w:rPr>
        <w:t xml:space="preserve">, 9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благоустрій території від вул. Коперника до </w:t>
      </w:r>
      <w:proofErr w:type="spellStart"/>
      <w:r w:rsidRPr="00FE4A60">
        <w:rPr>
          <w:rFonts w:ascii="Times New Roman" w:hAnsi="Times New Roman" w:cs="Times New Roman"/>
          <w:sz w:val="24"/>
          <w:szCs w:val="24"/>
        </w:rPr>
        <w:t>ДП</w:t>
      </w:r>
      <w:proofErr w:type="spellEnd"/>
      <w:r w:rsidRPr="00FE4A60">
        <w:rPr>
          <w:rFonts w:ascii="Times New Roman" w:hAnsi="Times New Roman" w:cs="Times New Roman"/>
          <w:sz w:val="24"/>
          <w:szCs w:val="24"/>
        </w:rPr>
        <w:t xml:space="preserve"> «Тернопільський </w:t>
      </w:r>
      <w:proofErr w:type="spellStart"/>
      <w:r w:rsidRPr="00FE4A60">
        <w:rPr>
          <w:rFonts w:ascii="Times New Roman" w:hAnsi="Times New Roman" w:cs="Times New Roman"/>
          <w:sz w:val="24"/>
          <w:szCs w:val="24"/>
        </w:rPr>
        <w:t>облавтодор</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заміна покриття пішохідної зони алеї фігурними елементами мощення в межах озера « Чайка» (ділянка від колонади в напрямку до площі ім. С.Бандери)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підпірної стінки в межах озера «Чайка» (ділянка від колонади до алеї в напрямку до площі ім. С.Бандери)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 заміна покриття ділянок пішохідних доріжок фігурними елементами мощення в парку ім. Т. Шевченка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 капітальний ремонт  теплових мереж по  вул. Сагайдачного;</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підпірної стіни на вул. Миру  (ділянка від тролейбусної опори №219 в напрямку вул. Дружби в межах будинку №12) в м. Тернополі.</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7. На виконання робіт із </w:t>
      </w:r>
      <w:proofErr w:type="spellStart"/>
      <w:r w:rsidRPr="00FE4A60">
        <w:rPr>
          <w:rFonts w:ascii="Times New Roman" w:hAnsi="Times New Roman" w:cs="Times New Roman"/>
          <w:sz w:val="24"/>
          <w:szCs w:val="24"/>
        </w:rPr>
        <w:t>термомодернізації</w:t>
      </w:r>
      <w:proofErr w:type="spellEnd"/>
      <w:r w:rsidRPr="00FE4A60">
        <w:rPr>
          <w:rFonts w:ascii="Times New Roman" w:hAnsi="Times New Roman" w:cs="Times New Roman"/>
          <w:sz w:val="24"/>
          <w:szCs w:val="24"/>
        </w:rPr>
        <w:t xml:space="preserve"> на умовах </w:t>
      </w:r>
      <w:proofErr w:type="spellStart"/>
      <w:r w:rsidRPr="00FE4A60">
        <w:rPr>
          <w:rFonts w:ascii="Times New Roman" w:hAnsi="Times New Roman" w:cs="Times New Roman"/>
          <w:sz w:val="24"/>
          <w:szCs w:val="24"/>
        </w:rPr>
        <w:t>співфінансування</w:t>
      </w:r>
      <w:proofErr w:type="spellEnd"/>
      <w:r w:rsidRPr="00FE4A60">
        <w:rPr>
          <w:rFonts w:ascii="Times New Roman" w:hAnsi="Times New Roman" w:cs="Times New Roman"/>
          <w:sz w:val="24"/>
          <w:szCs w:val="24"/>
        </w:rPr>
        <w:t xml:space="preserve"> 5 житлових будинків (за адресами бульвар Д.Вишневецького, 5, вул. </w:t>
      </w:r>
      <w:proofErr w:type="spellStart"/>
      <w:r w:rsidRPr="00FE4A60">
        <w:rPr>
          <w:rFonts w:ascii="Times New Roman" w:hAnsi="Times New Roman" w:cs="Times New Roman"/>
          <w:sz w:val="24"/>
          <w:szCs w:val="24"/>
        </w:rPr>
        <w:t>Оболоня</w:t>
      </w:r>
      <w:proofErr w:type="spellEnd"/>
      <w:r w:rsidRPr="00FE4A60">
        <w:rPr>
          <w:rFonts w:ascii="Times New Roman" w:hAnsi="Times New Roman" w:cs="Times New Roman"/>
          <w:sz w:val="24"/>
          <w:szCs w:val="24"/>
        </w:rPr>
        <w:t xml:space="preserve">, 11, вул. </w:t>
      </w:r>
      <w:proofErr w:type="spellStart"/>
      <w:r w:rsidRPr="00FE4A60">
        <w:rPr>
          <w:rFonts w:ascii="Times New Roman" w:hAnsi="Times New Roman" w:cs="Times New Roman"/>
          <w:sz w:val="24"/>
          <w:szCs w:val="24"/>
        </w:rPr>
        <w:t>Юрчака</w:t>
      </w:r>
      <w:proofErr w:type="spellEnd"/>
      <w:r w:rsidRPr="00FE4A60">
        <w:rPr>
          <w:rFonts w:ascii="Times New Roman" w:hAnsi="Times New Roman" w:cs="Times New Roman"/>
          <w:sz w:val="24"/>
          <w:szCs w:val="24"/>
        </w:rPr>
        <w:t xml:space="preserve">, 2, вул. </w:t>
      </w:r>
      <w:proofErr w:type="spellStart"/>
      <w:r w:rsidRPr="00FE4A60">
        <w:rPr>
          <w:rFonts w:ascii="Times New Roman" w:hAnsi="Times New Roman" w:cs="Times New Roman"/>
          <w:sz w:val="24"/>
          <w:szCs w:val="24"/>
        </w:rPr>
        <w:t>Смакули</w:t>
      </w:r>
      <w:proofErr w:type="spellEnd"/>
      <w:r w:rsidRPr="00FE4A60">
        <w:rPr>
          <w:rFonts w:ascii="Times New Roman" w:hAnsi="Times New Roman" w:cs="Times New Roman"/>
          <w:sz w:val="24"/>
          <w:szCs w:val="24"/>
        </w:rPr>
        <w:t>, 11, вул. За Рудкою, 1)</w:t>
      </w:r>
      <w:r w:rsidRPr="00FE4A60">
        <w:rPr>
          <w:rFonts w:ascii="Times New Roman" w:hAnsi="Times New Roman" w:cs="Times New Roman"/>
        </w:rPr>
        <w:t xml:space="preserve"> </w:t>
      </w:r>
      <w:r w:rsidRPr="00FE4A60">
        <w:rPr>
          <w:rFonts w:ascii="Times New Roman" w:hAnsi="Times New Roman" w:cs="Times New Roman"/>
          <w:sz w:val="24"/>
          <w:szCs w:val="24"/>
        </w:rPr>
        <w:t xml:space="preserve">у 2018 році використано коштів у сумі 2 215,17 </w:t>
      </w:r>
      <w:proofErr w:type="spellStart"/>
      <w:r w:rsidRPr="00FE4A60">
        <w:rPr>
          <w:rFonts w:ascii="Times New Roman" w:hAnsi="Times New Roman" w:cs="Times New Roman"/>
          <w:sz w:val="24"/>
          <w:szCs w:val="24"/>
        </w:rPr>
        <w:t>тис.грн</w:t>
      </w:r>
      <w:proofErr w:type="spellEnd"/>
      <w:r w:rsidRPr="00FE4A60">
        <w:rPr>
          <w:rFonts w:ascii="Times New Roman" w:hAnsi="Times New Roman" w:cs="Times New Roman"/>
          <w:sz w:val="24"/>
          <w:szCs w:val="24"/>
        </w:rPr>
        <w:t>.</w:t>
      </w:r>
    </w:p>
    <w:p w:rsidR="00FE4A60" w:rsidRPr="00FE4A60" w:rsidRDefault="00FE4A60" w:rsidP="00FE4A60">
      <w:pPr>
        <w:pStyle w:val="2"/>
        <w:ind w:firstLine="567"/>
        <w:jc w:val="both"/>
        <w:rPr>
          <w:rFonts w:ascii="Times New Roman" w:hAnsi="Times New Roman"/>
          <w:bCs/>
          <w:sz w:val="24"/>
          <w:szCs w:val="24"/>
          <w:lang w:val="ru-RU"/>
        </w:rPr>
      </w:pPr>
      <w:r w:rsidRPr="00FE4A60">
        <w:rPr>
          <w:rFonts w:ascii="Times New Roman" w:hAnsi="Times New Roman"/>
          <w:bCs/>
          <w:sz w:val="24"/>
          <w:szCs w:val="24"/>
          <w:lang w:val="ru-RU"/>
        </w:rPr>
        <w:t xml:space="preserve">8. На </w:t>
      </w:r>
      <w:proofErr w:type="spellStart"/>
      <w:r w:rsidRPr="00FE4A60">
        <w:rPr>
          <w:rFonts w:ascii="Times New Roman" w:hAnsi="Times New Roman"/>
          <w:bCs/>
          <w:sz w:val="24"/>
          <w:szCs w:val="24"/>
          <w:lang w:val="ru-RU"/>
        </w:rPr>
        <w:t>капітальний</w:t>
      </w:r>
      <w:proofErr w:type="spellEnd"/>
      <w:r w:rsidRPr="00FE4A60">
        <w:rPr>
          <w:rFonts w:ascii="Times New Roman" w:hAnsi="Times New Roman"/>
          <w:bCs/>
          <w:sz w:val="24"/>
          <w:szCs w:val="24"/>
          <w:lang w:val="ru-RU"/>
        </w:rPr>
        <w:t xml:space="preserve"> ремонт </w:t>
      </w:r>
      <w:proofErr w:type="spellStart"/>
      <w:r w:rsidRPr="00FE4A60">
        <w:rPr>
          <w:rFonts w:ascii="Times New Roman" w:hAnsi="Times New Roman"/>
          <w:bCs/>
          <w:sz w:val="24"/>
          <w:szCs w:val="24"/>
          <w:lang w:val="ru-RU"/>
        </w:rPr>
        <w:t>житлового</w:t>
      </w:r>
      <w:proofErr w:type="spellEnd"/>
      <w:r w:rsidRPr="00FE4A60">
        <w:rPr>
          <w:rFonts w:ascii="Times New Roman" w:hAnsi="Times New Roman"/>
          <w:bCs/>
          <w:sz w:val="24"/>
          <w:szCs w:val="24"/>
          <w:lang w:val="ru-RU"/>
        </w:rPr>
        <w:t xml:space="preserve"> фонду в 2018 </w:t>
      </w:r>
      <w:proofErr w:type="spellStart"/>
      <w:r w:rsidRPr="00FE4A60">
        <w:rPr>
          <w:rFonts w:ascii="Times New Roman" w:hAnsi="Times New Roman"/>
          <w:bCs/>
          <w:sz w:val="24"/>
          <w:szCs w:val="24"/>
          <w:lang w:val="ru-RU"/>
        </w:rPr>
        <w:t>році</w:t>
      </w:r>
      <w:proofErr w:type="spellEnd"/>
      <w:r w:rsidRPr="00FE4A60">
        <w:rPr>
          <w:rFonts w:ascii="Times New Roman" w:hAnsi="Times New Roman"/>
          <w:bCs/>
          <w:sz w:val="24"/>
          <w:szCs w:val="24"/>
          <w:lang w:val="ru-RU"/>
        </w:rPr>
        <w:t xml:space="preserve"> </w:t>
      </w:r>
      <w:proofErr w:type="spellStart"/>
      <w:r w:rsidRPr="00FE4A60">
        <w:rPr>
          <w:rFonts w:ascii="Times New Roman" w:hAnsi="Times New Roman"/>
          <w:bCs/>
          <w:sz w:val="24"/>
          <w:szCs w:val="24"/>
          <w:lang w:val="ru-RU"/>
        </w:rPr>
        <w:t>використано</w:t>
      </w:r>
      <w:proofErr w:type="spellEnd"/>
      <w:r w:rsidRPr="00FE4A60">
        <w:rPr>
          <w:rFonts w:ascii="Times New Roman" w:hAnsi="Times New Roman"/>
          <w:bCs/>
          <w:sz w:val="24"/>
          <w:szCs w:val="24"/>
          <w:lang w:val="ru-RU"/>
        </w:rPr>
        <w:t xml:space="preserve">                              63 422,8 тис</w:t>
      </w:r>
      <w:proofErr w:type="gramStart"/>
      <w:r w:rsidRPr="00FE4A60">
        <w:rPr>
          <w:rFonts w:ascii="Times New Roman" w:hAnsi="Times New Roman"/>
          <w:bCs/>
          <w:sz w:val="24"/>
          <w:szCs w:val="24"/>
          <w:lang w:val="ru-RU"/>
        </w:rPr>
        <w:t>.</w:t>
      </w:r>
      <w:proofErr w:type="gramEnd"/>
      <w:r w:rsidRPr="00FE4A60">
        <w:rPr>
          <w:rFonts w:ascii="Times New Roman" w:hAnsi="Times New Roman"/>
          <w:bCs/>
          <w:sz w:val="24"/>
          <w:szCs w:val="24"/>
          <w:lang w:val="ru-RU"/>
        </w:rPr>
        <w:t xml:space="preserve"> </w:t>
      </w:r>
      <w:proofErr w:type="spellStart"/>
      <w:proofErr w:type="gramStart"/>
      <w:r w:rsidRPr="00FE4A60">
        <w:rPr>
          <w:rFonts w:ascii="Times New Roman" w:hAnsi="Times New Roman"/>
          <w:bCs/>
          <w:sz w:val="24"/>
          <w:szCs w:val="24"/>
          <w:lang w:val="ru-RU"/>
        </w:rPr>
        <w:t>г</w:t>
      </w:r>
      <w:proofErr w:type="gramEnd"/>
      <w:r w:rsidRPr="00FE4A60">
        <w:rPr>
          <w:rFonts w:ascii="Times New Roman" w:hAnsi="Times New Roman"/>
          <w:bCs/>
          <w:sz w:val="24"/>
          <w:szCs w:val="24"/>
          <w:lang w:val="ru-RU"/>
        </w:rPr>
        <w:t>рн</w:t>
      </w:r>
      <w:proofErr w:type="spellEnd"/>
      <w:r w:rsidRPr="00FE4A60">
        <w:rPr>
          <w:rFonts w:ascii="Times New Roman" w:hAnsi="Times New Roman"/>
          <w:bCs/>
          <w:sz w:val="24"/>
          <w:szCs w:val="24"/>
          <w:lang w:val="ru-RU"/>
        </w:rPr>
        <w:t>.</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За вказані кошти виконано роботи з:</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капітального ремонту покрівель на 40 об’єктах на суму 8064,0 тис. грн.;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капітального ремонту 48 прибудинкових територій на суму 41 754,0 тис. грн.;</w:t>
      </w:r>
    </w:p>
    <w:p w:rsidR="00FE4A60" w:rsidRPr="00FE4A60" w:rsidRDefault="00FE4A60" w:rsidP="00FE4A60">
      <w:pPr>
        <w:spacing w:after="0" w:line="240" w:lineRule="auto"/>
        <w:ind w:firstLine="567"/>
        <w:jc w:val="both"/>
        <w:rPr>
          <w:rFonts w:ascii="Times New Roman" w:eastAsia="Calibri" w:hAnsi="Times New Roman" w:cs="Times New Roman"/>
          <w:sz w:val="24"/>
          <w:szCs w:val="24"/>
        </w:rPr>
      </w:pPr>
      <w:r w:rsidRPr="00FE4A60">
        <w:rPr>
          <w:rFonts w:ascii="Times New Roman" w:eastAsia="Calibri" w:hAnsi="Times New Roman" w:cs="Times New Roman"/>
          <w:sz w:val="24"/>
          <w:szCs w:val="24"/>
        </w:rPr>
        <w:t xml:space="preserve">- капітального ремонту та заміни </w:t>
      </w:r>
      <w:proofErr w:type="spellStart"/>
      <w:r w:rsidRPr="00FE4A60">
        <w:rPr>
          <w:rFonts w:ascii="Times New Roman" w:eastAsia="Calibri" w:hAnsi="Times New Roman" w:cs="Times New Roman"/>
          <w:sz w:val="24"/>
          <w:szCs w:val="24"/>
        </w:rPr>
        <w:t>внутрішньобудинкових</w:t>
      </w:r>
      <w:proofErr w:type="spellEnd"/>
      <w:r w:rsidRPr="00FE4A60">
        <w:rPr>
          <w:rFonts w:ascii="Times New Roman" w:eastAsia="Calibri" w:hAnsi="Times New Roman" w:cs="Times New Roman"/>
          <w:sz w:val="24"/>
          <w:szCs w:val="24"/>
        </w:rPr>
        <w:t xml:space="preserve"> інженерних мереж на                  53 об’єктах на суму 3800,0 тис. грн.;</w:t>
      </w:r>
    </w:p>
    <w:p w:rsidR="00FE4A60" w:rsidRPr="00FE4A60" w:rsidRDefault="00FE4A60" w:rsidP="00FE4A60">
      <w:pPr>
        <w:spacing w:after="0" w:line="240" w:lineRule="auto"/>
        <w:ind w:firstLine="567"/>
        <w:jc w:val="both"/>
        <w:rPr>
          <w:rFonts w:ascii="Times New Roman" w:eastAsia="Calibri" w:hAnsi="Times New Roman" w:cs="Times New Roman"/>
          <w:sz w:val="24"/>
          <w:szCs w:val="24"/>
        </w:rPr>
      </w:pPr>
      <w:r w:rsidRPr="00FE4A60">
        <w:rPr>
          <w:rFonts w:ascii="Times New Roman" w:eastAsia="Calibri" w:hAnsi="Times New Roman" w:cs="Times New Roman"/>
          <w:sz w:val="24"/>
          <w:szCs w:val="24"/>
        </w:rPr>
        <w:t xml:space="preserve">- капітального ремонту </w:t>
      </w:r>
      <w:proofErr w:type="spellStart"/>
      <w:r w:rsidRPr="00FE4A60">
        <w:rPr>
          <w:rFonts w:ascii="Times New Roman" w:eastAsia="Calibri" w:hAnsi="Times New Roman" w:cs="Times New Roman"/>
          <w:sz w:val="24"/>
          <w:szCs w:val="24"/>
        </w:rPr>
        <w:t>міжпанельних</w:t>
      </w:r>
      <w:proofErr w:type="spellEnd"/>
      <w:r w:rsidRPr="00FE4A60">
        <w:rPr>
          <w:rFonts w:ascii="Times New Roman" w:eastAsia="Calibri" w:hAnsi="Times New Roman" w:cs="Times New Roman"/>
          <w:sz w:val="24"/>
          <w:szCs w:val="24"/>
        </w:rPr>
        <w:t xml:space="preserve"> швів на 20 будинках на суму 830,84 тис. грн.;</w:t>
      </w:r>
    </w:p>
    <w:p w:rsidR="00FE4A60" w:rsidRPr="00FE4A60" w:rsidRDefault="00FE4A60" w:rsidP="00FE4A60">
      <w:pPr>
        <w:spacing w:after="0" w:line="240" w:lineRule="auto"/>
        <w:ind w:firstLine="567"/>
        <w:jc w:val="both"/>
        <w:rPr>
          <w:rFonts w:ascii="Times New Roman" w:eastAsia="Calibri" w:hAnsi="Times New Roman" w:cs="Times New Roman"/>
          <w:sz w:val="24"/>
          <w:szCs w:val="24"/>
        </w:rPr>
      </w:pPr>
      <w:r w:rsidRPr="00FE4A60">
        <w:rPr>
          <w:rFonts w:ascii="Times New Roman" w:eastAsia="Calibri" w:hAnsi="Times New Roman" w:cs="Times New Roman"/>
          <w:sz w:val="24"/>
          <w:szCs w:val="24"/>
        </w:rPr>
        <w:t>- капітального ремонту фасадів на 7 будинках на суму 974,0 тис. грн.;</w:t>
      </w:r>
    </w:p>
    <w:p w:rsidR="00FE4A60" w:rsidRPr="00FE4A60" w:rsidRDefault="00FE4A60" w:rsidP="00FE4A60">
      <w:pPr>
        <w:spacing w:after="0" w:line="240" w:lineRule="auto"/>
        <w:ind w:firstLine="567"/>
        <w:jc w:val="both"/>
        <w:rPr>
          <w:rFonts w:ascii="Times New Roman" w:eastAsia="Calibri" w:hAnsi="Times New Roman" w:cs="Times New Roman"/>
          <w:sz w:val="24"/>
          <w:szCs w:val="24"/>
        </w:rPr>
      </w:pPr>
      <w:r w:rsidRPr="00FE4A60">
        <w:rPr>
          <w:rFonts w:ascii="Times New Roman" w:eastAsia="Calibri" w:hAnsi="Times New Roman" w:cs="Times New Roman"/>
          <w:sz w:val="24"/>
          <w:szCs w:val="24"/>
        </w:rPr>
        <w:t>- експертного обстеження115 ліфтів на суму 400,0 тис. грн.;</w:t>
      </w:r>
    </w:p>
    <w:p w:rsidR="00FE4A60" w:rsidRPr="00FE4A60" w:rsidRDefault="00FE4A60" w:rsidP="00FE4A60">
      <w:pPr>
        <w:spacing w:after="0" w:line="240" w:lineRule="auto"/>
        <w:ind w:firstLine="567"/>
        <w:jc w:val="both"/>
        <w:rPr>
          <w:rFonts w:ascii="Times New Roman" w:eastAsia="Calibri" w:hAnsi="Times New Roman" w:cs="Times New Roman"/>
          <w:sz w:val="24"/>
          <w:szCs w:val="24"/>
        </w:rPr>
      </w:pPr>
      <w:r w:rsidRPr="00FE4A60">
        <w:rPr>
          <w:rFonts w:ascii="Times New Roman" w:eastAsia="Calibri" w:hAnsi="Times New Roman" w:cs="Times New Roman"/>
          <w:sz w:val="24"/>
          <w:szCs w:val="24"/>
        </w:rPr>
        <w:t>- капітального ремонту 23 ліфтів на суму 2 472,0 тис. грн.;</w:t>
      </w:r>
    </w:p>
    <w:p w:rsidR="00FE4A60" w:rsidRPr="00FE4A60" w:rsidRDefault="00FE4A60" w:rsidP="00FE4A60">
      <w:pPr>
        <w:spacing w:after="0" w:line="240" w:lineRule="auto"/>
        <w:ind w:firstLine="567"/>
        <w:jc w:val="both"/>
        <w:rPr>
          <w:rFonts w:ascii="Times New Roman" w:eastAsia="Times New Roman" w:hAnsi="Times New Roman" w:cs="Times New Roman"/>
        </w:rPr>
      </w:pPr>
      <w:r w:rsidRPr="00FE4A60">
        <w:rPr>
          <w:rFonts w:ascii="Times New Roman" w:eastAsia="Calibri" w:hAnsi="Times New Roman" w:cs="Times New Roman"/>
          <w:sz w:val="24"/>
          <w:szCs w:val="24"/>
        </w:rPr>
        <w:t>- влаштування 50 ди</w:t>
      </w:r>
      <w:r w:rsidRPr="00FE4A60">
        <w:rPr>
          <w:rFonts w:ascii="Times New Roman" w:hAnsi="Times New Roman" w:cs="Times New Roman"/>
          <w:sz w:val="24"/>
          <w:szCs w:val="24"/>
        </w:rPr>
        <w:t>тячих майданчиків  на суму 2 582,0 тис.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rPr>
        <w:t xml:space="preserve">- </w:t>
      </w:r>
      <w:r w:rsidRPr="00FE4A60">
        <w:rPr>
          <w:rFonts w:ascii="Times New Roman" w:eastAsia="Calibri" w:hAnsi="Times New Roman" w:cs="Times New Roman"/>
          <w:sz w:val="24"/>
          <w:szCs w:val="24"/>
        </w:rPr>
        <w:t xml:space="preserve">влаштування 14 спортивних </w:t>
      </w:r>
      <w:r w:rsidRPr="00FE4A60">
        <w:rPr>
          <w:rFonts w:ascii="Times New Roman" w:hAnsi="Times New Roman" w:cs="Times New Roman"/>
          <w:sz w:val="24"/>
          <w:szCs w:val="24"/>
        </w:rPr>
        <w:t>майданчиків на суму 2264,0 тис.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виготовленно</w:t>
      </w:r>
      <w:proofErr w:type="spellEnd"/>
      <w:r w:rsidRPr="00FE4A60">
        <w:rPr>
          <w:rFonts w:ascii="Times New Roman" w:hAnsi="Times New Roman" w:cs="Times New Roman"/>
          <w:sz w:val="24"/>
          <w:szCs w:val="24"/>
        </w:rPr>
        <w:t xml:space="preserve"> ПКД  на суму 281,96 </w:t>
      </w:r>
      <w:proofErr w:type="spellStart"/>
      <w:r w:rsidRPr="00FE4A60">
        <w:rPr>
          <w:rFonts w:ascii="Times New Roman" w:hAnsi="Times New Roman" w:cs="Times New Roman"/>
          <w:sz w:val="24"/>
          <w:szCs w:val="24"/>
        </w:rPr>
        <w:t>тис.грн</w:t>
      </w:r>
      <w:proofErr w:type="spellEnd"/>
      <w:r w:rsidRPr="00FE4A60">
        <w:rPr>
          <w:rFonts w:ascii="Times New Roman" w:hAnsi="Times New Roman" w:cs="Times New Roman"/>
          <w:sz w:val="24"/>
          <w:szCs w:val="24"/>
        </w:rPr>
        <w:t>.</w:t>
      </w:r>
    </w:p>
    <w:p w:rsidR="00FE4A60" w:rsidRPr="00FE4A60" w:rsidRDefault="00FE4A60" w:rsidP="00FE4A60">
      <w:pPr>
        <w:spacing w:after="0" w:line="240" w:lineRule="auto"/>
        <w:ind w:firstLine="567"/>
        <w:jc w:val="both"/>
        <w:rPr>
          <w:rFonts w:ascii="Times New Roman" w:hAnsi="Times New Roman" w:cs="Times New Roman"/>
          <w:bCs/>
          <w:sz w:val="24"/>
          <w:szCs w:val="24"/>
          <w:lang w:val="ru-RU"/>
        </w:rPr>
      </w:pPr>
      <w:r w:rsidRPr="00FE4A60">
        <w:rPr>
          <w:rFonts w:ascii="Times New Roman" w:hAnsi="Times New Roman" w:cs="Times New Roman"/>
          <w:sz w:val="24"/>
          <w:szCs w:val="24"/>
        </w:rPr>
        <w:t>9.</w:t>
      </w:r>
      <w:r w:rsidRPr="00FE4A60">
        <w:rPr>
          <w:rFonts w:ascii="Times New Roman" w:hAnsi="Times New Roman" w:cs="Times New Roman"/>
          <w:bCs/>
          <w:sz w:val="24"/>
          <w:szCs w:val="24"/>
          <w:lang w:val="ru-RU"/>
        </w:rPr>
        <w:t xml:space="preserve"> На </w:t>
      </w:r>
      <w:proofErr w:type="spellStart"/>
      <w:r w:rsidRPr="00FE4A60">
        <w:rPr>
          <w:rFonts w:ascii="Times New Roman" w:hAnsi="Times New Roman" w:cs="Times New Roman"/>
          <w:bCs/>
          <w:sz w:val="24"/>
          <w:szCs w:val="24"/>
          <w:lang w:val="ru-RU"/>
        </w:rPr>
        <w:t>капітальний</w:t>
      </w:r>
      <w:proofErr w:type="spellEnd"/>
      <w:r w:rsidRPr="00FE4A60">
        <w:rPr>
          <w:rFonts w:ascii="Times New Roman" w:hAnsi="Times New Roman" w:cs="Times New Roman"/>
          <w:bCs/>
          <w:sz w:val="24"/>
          <w:szCs w:val="24"/>
          <w:lang w:val="ru-RU"/>
        </w:rPr>
        <w:t xml:space="preserve"> ремонт  12 </w:t>
      </w:r>
      <w:proofErr w:type="spellStart"/>
      <w:r w:rsidRPr="00FE4A60">
        <w:rPr>
          <w:rFonts w:ascii="Times New Roman" w:hAnsi="Times New Roman" w:cs="Times New Roman"/>
          <w:bCs/>
          <w:sz w:val="24"/>
          <w:szCs w:val="24"/>
          <w:lang w:val="ru-RU"/>
        </w:rPr>
        <w:t>міжквартальних</w:t>
      </w:r>
      <w:proofErr w:type="spellEnd"/>
      <w:r w:rsidRPr="00FE4A60">
        <w:rPr>
          <w:rFonts w:ascii="Times New Roman" w:hAnsi="Times New Roman" w:cs="Times New Roman"/>
          <w:bCs/>
          <w:sz w:val="24"/>
          <w:szCs w:val="24"/>
          <w:lang w:val="ru-RU"/>
        </w:rPr>
        <w:t xml:space="preserve"> </w:t>
      </w:r>
      <w:proofErr w:type="spellStart"/>
      <w:r w:rsidRPr="00FE4A60">
        <w:rPr>
          <w:rFonts w:ascii="Times New Roman" w:hAnsi="Times New Roman" w:cs="Times New Roman"/>
          <w:bCs/>
          <w:sz w:val="24"/>
          <w:szCs w:val="24"/>
          <w:lang w:val="ru-RU"/>
        </w:rPr>
        <w:t>проїздів</w:t>
      </w:r>
      <w:proofErr w:type="spellEnd"/>
      <w:r w:rsidRPr="00FE4A60">
        <w:rPr>
          <w:rFonts w:ascii="Times New Roman" w:hAnsi="Times New Roman" w:cs="Times New Roman"/>
          <w:bCs/>
          <w:sz w:val="24"/>
          <w:szCs w:val="24"/>
          <w:lang w:val="ru-RU"/>
        </w:rPr>
        <w:t xml:space="preserve"> 2018 </w:t>
      </w:r>
      <w:proofErr w:type="spellStart"/>
      <w:r w:rsidRPr="00FE4A60">
        <w:rPr>
          <w:rFonts w:ascii="Times New Roman" w:hAnsi="Times New Roman" w:cs="Times New Roman"/>
          <w:bCs/>
          <w:sz w:val="24"/>
          <w:szCs w:val="24"/>
          <w:lang w:val="ru-RU"/>
        </w:rPr>
        <w:t>році</w:t>
      </w:r>
      <w:proofErr w:type="spellEnd"/>
      <w:r w:rsidRPr="00FE4A60">
        <w:rPr>
          <w:rFonts w:ascii="Times New Roman" w:hAnsi="Times New Roman" w:cs="Times New Roman"/>
          <w:bCs/>
          <w:sz w:val="24"/>
          <w:szCs w:val="24"/>
          <w:lang w:val="ru-RU"/>
        </w:rPr>
        <w:t xml:space="preserve"> </w:t>
      </w:r>
      <w:proofErr w:type="spellStart"/>
      <w:r w:rsidRPr="00FE4A60">
        <w:rPr>
          <w:rFonts w:ascii="Times New Roman" w:hAnsi="Times New Roman" w:cs="Times New Roman"/>
          <w:bCs/>
          <w:sz w:val="24"/>
          <w:szCs w:val="24"/>
          <w:lang w:val="ru-RU"/>
        </w:rPr>
        <w:t>використано</w:t>
      </w:r>
      <w:proofErr w:type="spellEnd"/>
      <w:r w:rsidRPr="00FE4A60">
        <w:rPr>
          <w:rFonts w:ascii="Times New Roman" w:hAnsi="Times New Roman" w:cs="Times New Roman"/>
          <w:bCs/>
          <w:sz w:val="24"/>
          <w:szCs w:val="24"/>
          <w:lang w:val="ru-RU"/>
        </w:rPr>
        <w:t xml:space="preserve"> 16 137,8 тис</w:t>
      </w:r>
      <w:proofErr w:type="gramStart"/>
      <w:r w:rsidRPr="00FE4A60">
        <w:rPr>
          <w:rFonts w:ascii="Times New Roman" w:hAnsi="Times New Roman" w:cs="Times New Roman"/>
          <w:bCs/>
          <w:sz w:val="24"/>
          <w:szCs w:val="24"/>
          <w:lang w:val="ru-RU"/>
        </w:rPr>
        <w:t>.</w:t>
      </w:r>
      <w:proofErr w:type="gramEnd"/>
      <w:r w:rsidRPr="00FE4A60">
        <w:rPr>
          <w:rFonts w:ascii="Times New Roman" w:hAnsi="Times New Roman" w:cs="Times New Roman"/>
          <w:bCs/>
          <w:sz w:val="24"/>
          <w:szCs w:val="24"/>
          <w:lang w:val="ru-RU"/>
        </w:rPr>
        <w:t xml:space="preserve"> </w:t>
      </w:r>
      <w:proofErr w:type="spellStart"/>
      <w:proofErr w:type="gramStart"/>
      <w:r w:rsidRPr="00FE4A60">
        <w:rPr>
          <w:rFonts w:ascii="Times New Roman" w:hAnsi="Times New Roman" w:cs="Times New Roman"/>
          <w:bCs/>
          <w:sz w:val="24"/>
          <w:szCs w:val="24"/>
          <w:lang w:val="ru-RU"/>
        </w:rPr>
        <w:t>г</w:t>
      </w:r>
      <w:proofErr w:type="gramEnd"/>
      <w:r w:rsidRPr="00FE4A60">
        <w:rPr>
          <w:rFonts w:ascii="Times New Roman" w:hAnsi="Times New Roman" w:cs="Times New Roman"/>
          <w:bCs/>
          <w:sz w:val="24"/>
          <w:szCs w:val="24"/>
          <w:lang w:val="ru-RU"/>
        </w:rPr>
        <w:t>рн</w:t>
      </w:r>
      <w:proofErr w:type="spellEnd"/>
      <w:r w:rsidRPr="00FE4A60">
        <w:rPr>
          <w:rFonts w:ascii="Times New Roman" w:hAnsi="Times New Roman" w:cs="Times New Roman"/>
          <w:bCs/>
          <w:sz w:val="24"/>
          <w:szCs w:val="24"/>
          <w:lang w:val="ru-RU"/>
        </w:rPr>
        <w:t>.</w:t>
      </w:r>
    </w:p>
    <w:p w:rsidR="00FE4A60" w:rsidRPr="00FE4A60" w:rsidRDefault="00FE4A60" w:rsidP="00FE4A60">
      <w:pPr>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xml:space="preserve">Кошти охорони природного навколишнього середовища використовувались у відповідності до </w:t>
      </w:r>
      <w:r w:rsidRPr="00FE4A60">
        <w:rPr>
          <w:rFonts w:ascii="Times New Roman" w:hAnsi="Times New Roman" w:cs="Times New Roman"/>
          <w:sz w:val="24"/>
          <w:szCs w:val="24"/>
        </w:rPr>
        <w:t xml:space="preserve">заходів програми реформування і розвитку  житлово-комунального господарства  міста Тернополя на 2017-2018 роки та згідно Законів «Про охорону навколишнього природного середовища», «Про рослинний світ», «Про природно-заповідний фонд України». </w:t>
      </w:r>
      <w:r w:rsidRPr="00FE4A60">
        <w:rPr>
          <w:rFonts w:ascii="Times New Roman" w:hAnsi="Times New Roman" w:cs="Times New Roman"/>
          <w:bCs/>
          <w:sz w:val="24"/>
          <w:szCs w:val="24"/>
        </w:rPr>
        <w:t>За звітний період замовлено і виконано послуг на суму                     476,9 тис. грн.</w:t>
      </w:r>
    </w:p>
    <w:p w:rsidR="00FE4A60" w:rsidRPr="00FE4A60" w:rsidRDefault="00FE4A60" w:rsidP="00FE4A60">
      <w:pPr>
        <w:spacing w:after="0" w:line="240" w:lineRule="auto"/>
        <w:ind w:firstLine="567"/>
        <w:jc w:val="both"/>
        <w:rPr>
          <w:rFonts w:ascii="Times New Roman" w:hAnsi="Times New Roman" w:cs="Times New Roman"/>
          <w:sz w:val="24"/>
          <w:szCs w:val="24"/>
          <w:lang w:val="ru-RU"/>
        </w:rPr>
      </w:pPr>
      <w:r w:rsidRPr="00FE4A60">
        <w:rPr>
          <w:rFonts w:ascii="Times New Roman" w:hAnsi="Times New Roman" w:cs="Times New Roman"/>
          <w:sz w:val="24"/>
          <w:szCs w:val="24"/>
        </w:rPr>
        <w:t>На 01.10.2019 року в управлінні працювало 31 особа, при  штатній чисельності – 35 осіб.</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У 2019 році управлінню виділено 347,39 млн. грн.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 них 145,27 млн. грн. із загального фонду  та 202,12 млн. грн. із спеціального фонду.</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За 9 місяців 2019р. було освоєно 269,34 млн. грн.</w:t>
      </w:r>
    </w:p>
    <w:p w:rsidR="00FE4A60" w:rsidRPr="00FE4A60" w:rsidRDefault="00FE4A60" w:rsidP="00FE4A60">
      <w:pPr>
        <w:spacing w:after="0" w:line="240" w:lineRule="auto"/>
        <w:ind w:firstLine="567"/>
        <w:jc w:val="both"/>
        <w:rPr>
          <w:rFonts w:ascii="Times New Roman" w:hAnsi="Times New Roman" w:cs="Times New Roman"/>
        </w:rPr>
      </w:pPr>
      <w:r w:rsidRPr="00FE4A60">
        <w:rPr>
          <w:rFonts w:ascii="Times New Roman" w:hAnsi="Times New Roman" w:cs="Times New Roman"/>
          <w:sz w:val="24"/>
          <w:szCs w:val="24"/>
        </w:rPr>
        <w:lastRenderedPageBreak/>
        <w:t>З них 106,52 млн. грн. із загального фонду було використано на:</w:t>
      </w:r>
      <w:r w:rsidRPr="00FE4A60">
        <w:rPr>
          <w:rFonts w:ascii="Times New Roman" w:hAnsi="Times New Roman" w:cs="Times New Roman"/>
        </w:rPr>
        <w:t xml:space="preserve"> </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 Поточний ремонт шляхово-мостового господарства міста на 132 вулицях, оплачено  – 37 621,1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2. Поточний ремонт, експлуатаційне утримання мостів та шляхопроводів в м. Тернополі – 2 084,3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 xml:space="preserve">3. Встановлено дорожніх знаків – </w:t>
      </w:r>
      <w:r w:rsidRPr="00FE4A60">
        <w:rPr>
          <w:rFonts w:ascii="Times New Roman" w:hAnsi="Times New Roman" w:cs="Times New Roman"/>
          <w:bCs/>
          <w:sz w:val="24"/>
          <w:szCs w:val="24"/>
        </w:rPr>
        <w:t xml:space="preserve">408 шт., також проводився ремонт дорожніх знаків та огорожі – </w:t>
      </w:r>
      <w:r w:rsidRPr="00FE4A60">
        <w:rPr>
          <w:rFonts w:ascii="Times New Roman" w:hAnsi="Times New Roman" w:cs="Times New Roman"/>
          <w:sz w:val="24"/>
          <w:szCs w:val="24"/>
        </w:rPr>
        <w:t>734,7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t>4. Нанесено горизонтальну дорожню розмітку на суму 1 653,1 тис. грн. (7940 кв. м. регульовані та нерегульовані пішохідні переходи, стоп лінії та острівки безпеки; 91,3 км осьових та роздільні ліній).</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5. Послуги з утримання та поточного ремонту мереж зовнішнього освітлення та проводилась оплата за електроенергію для потреб мереж зовнішнього освітлення, а також проведено демонтаж новорічної ялинки і ілюмінації – 13 965,1 тис. грн. (замінено 47 світильників, 675 ламп, 759 м </w:t>
      </w:r>
      <w:proofErr w:type="spellStart"/>
      <w:r w:rsidRPr="00FE4A60">
        <w:rPr>
          <w:rFonts w:ascii="Times New Roman" w:hAnsi="Times New Roman" w:cs="Times New Roman"/>
          <w:sz w:val="24"/>
          <w:szCs w:val="24"/>
        </w:rPr>
        <w:t>кабеля</w:t>
      </w:r>
      <w:proofErr w:type="spellEnd"/>
      <w:r w:rsidRPr="00FE4A60">
        <w:rPr>
          <w:rFonts w:ascii="Times New Roman" w:hAnsi="Times New Roman" w:cs="Times New Roman"/>
          <w:sz w:val="24"/>
          <w:szCs w:val="24"/>
        </w:rPr>
        <w:t xml:space="preserve"> та ін.)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6. Послуги з утримання та поточного ремонту технічних засобів регулювання дорожнього руху (світлофорів) та проводилась оплата за електроенергію для їх потреб, на суму 811,6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7. Поточний ремонт - ліквідація місць розкопів на тротуарах, дворових дорогах та прибудинкових територіях в м. Тернополі – 1 555,1 тис. грн.</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8. Виконано роботи з утримання, очищення і промивання водостічних та дренажних мереж, поточний ремонт дощової каналізації та ін. – 1 723,9 тис. грн.</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9. Утримання та поточний ремонт колонок-качалок, фонтанів міста (в тому числі електроенергія для роботи фонтанів), пожежних гідрантів та </w:t>
      </w:r>
      <w:proofErr w:type="spellStart"/>
      <w:r w:rsidRPr="00FE4A60">
        <w:rPr>
          <w:rFonts w:ascii="Times New Roman" w:hAnsi="Times New Roman" w:cs="Times New Roman"/>
          <w:sz w:val="24"/>
          <w:szCs w:val="24"/>
        </w:rPr>
        <w:t>бювету</w:t>
      </w:r>
      <w:proofErr w:type="spellEnd"/>
      <w:r w:rsidRPr="00FE4A60">
        <w:rPr>
          <w:rFonts w:ascii="Times New Roman" w:hAnsi="Times New Roman" w:cs="Times New Roman"/>
          <w:sz w:val="24"/>
          <w:szCs w:val="24"/>
        </w:rPr>
        <w:t xml:space="preserve"> на суму                             1 320,7 </w:t>
      </w:r>
      <w:r w:rsidRPr="00FE4A60">
        <w:rPr>
          <w:rFonts w:ascii="Times New Roman" w:hAnsi="Times New Roman" w:cs="Times New Roman"/>
          <w:bCs/>
          <w:sz w:val="24"/>
          <w:szCs w:val="24"/>
        </w:rPr>
        <w:t>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10. Поточний ремонт тротуарів, доріжок, зупинок громадського транспорту,послуги з здійснення технічного нагляду та ін. – 3 830,3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11. Інші послуги та придбання (придбання саджанців, урн, прапорів, </w:t>
      </w:r>
      <w:proofErr w:type="spellStart"/>
      <w:r w:rsidRPr="00FE4A60">
        <w:rPr>
          <w:rFonts w:ascii="Times New Roman" w:hAnsi="Times New Roman" w:cs="Times New Roman"/>
          <w:sz w:val="24"/>
          <w:szCs w:val="24"/>
        </w:rPr>
        <w:t>світлодіодних</w:t>
      </w:r>
      <w:proofErr w:type="spellEnd"/>
      <w:r w:rsidRPr="00FE4A60">
        <w:rPr>
          <w:rFonts w:ascii="Times New Roman" w:hAnsi="Times New Roman" w:cs="Times New Roman"/>
          <w:sz w:val="24"/>
          <w:szCs w:val="24"/>
        </w:rPr>
        <w:t xml:space="preserve"> гірлянд, дотація </w:t>
      </w:r>
      <w:proofErr w:type="spellStart"/>
      <w:r w:rsidRPr="00FE4A60">
        <w:rPr>
          <w:rFonts w:ascii="Times New Roman" w:hAnsi="Times New Roman" w:cs="Times New Roman"/>
          <w:sz w:val="24"/>
          <w:szCs w:val="24"/>
        </w:rPr>
        <w:t>КП</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Тернопільводоканал</w:t>
      </w:r>
      <w:proofErr w:type="spellEnd"/>
      <w:r w:rsidRPr="00FE4A60">
        <w:rPr>
          <w:rFonts w:ascii="Times New Roman" w:hAnsi="Times New Roman" w:cs="Times New Roman"/>
          <w:sz w:val="24"/>
          <w:szCs w:val="24"/>
        </w:rPr>
        <w:t>», фінансова підтримка 3 ОСББ та інші                     послуги) – 4133,0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12. Послуги з озеленення територій та утримання зелених насаджень –                                   3 536,0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13. Послуги з утримання території  та  вулично-дорожньої мережі міста –                               30 061,0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14. 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 – 775,0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15. Послуги з утримання міських кладовищ – 1 977,0 </w:t>
      </w:r>
      <w:proofErr w:type="spellStart"/>
      <w:r w:rsidRPr="00FE4A60">
        <w:rPr>
          <w:rFonts w:ascii="Times New Roman" w:hAnsi="Times New Roman" w:cs="Times New Roman"/>
          <w:sz w:val="24"/>
          <w:szCs w:val="24"/>
        </w:rPr>
        <w:t>тис.грн</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16.</w:t>
      </w:r>
      <w:r w:rsidRPr="00FE4A60">
        <w:rPr>
          <w:rFonts w:ascii="Times New Roman" w:hAnsi="Times New Roman" w:cs="Times New Roman"/>
          <w:bCs/>
          <w:sz w:val="24"/>
          <w:szCs w:val="24"/>
        </w:rPr>
        <w:t xml:space="preserve"> П</w:t>
      </w:r>
      <w:r w:rsidRPr="00FE4A60">
        <w:rPr>
          <w:rFonts w:ascii="Times New Roman" w:hAnsi="Times New Roman" w:cs="Times New Roman"/>
          <w:sz w:val="24"/>
          <w:szCs w:val="24"/>
        </w:rPr>
        <w:t xml:space="preserve">оточний ремонт підпірних стінок, сходів, огорожі ( на 7 об’єктах: вул. Тарнавського,5;, вул.  Л. Українки,29-31;, вул.  Л. Українки, 33-39; сходів до Тернопільського Замку на вул. Замковій. </w:t>
      </w:r>
      <w:r w:rsidRPr="00FE4A60">
        <w:rPr>
          <w:rFonts w:ascii="Times New Roman" w:hAnsi="Times New Roman" w:cs="Times New Roman"/>
          <w:bCs/>
          <w:sz w:val="24"/>
          <w:szCs w:val="24"/>
        </w:rPr>
        <w:t xml:space="preserve">Окрім того, виконано поточний ремонт </w:t>
      </w:r>
      <w:r w:rsidRPr="00FE4A60">
        <w:rPr>
          <w:rFonts w:ascii="Times New Roman" w:hAnsi="Times New Roman" w:cs="Times New Roman"/>
          <w:sz w:val="24"/>
          <w:szCs w:val="24"/>
        </w:rPr>
        <w:t>частини фасаду та доріжки до барельєфу Лесі Українки на вул. Л. Українки,  2</w:t>
      </w:r>
      <w:r w:rsidRPr="00FE4A60">
        <w:rPr>
          <w:rFonts w:ascii="Times New Roman" w:hAnsi="Times New Roman" w:cs="Times New Roman"/>
        </w:rPr>
        <w:t>1</w:t>
      </w:r>
      <w:r w:rsidRPr="00FE4A60">
        <w:rPr>
          <w:rFonts w:ascii="Times New Roman" w:hAnsi="Times New Roman" w:cs="Times New Roman"/>
          <w:sz w:val="24"/>
          <w:szCs w:val="24"/>
        </w:rPr>
        <w:t>)</w:t>
      </w:r>
      <w:r w:rsidRPr="00FE4A60">
        <w:rPr>
          <w:rFonts w:ascii="Times New Roman" w:hAnsi="Times New Roman" w:cs="Times New Roman"/>
          <w:bCs/>
          <w:sz w:val="24"/>
          <w:szCs w:val="24"/>
        </w:rPr>
        <w:t xml:space="preserve"> на суму 733,0 тис. грн.</w:t>
      </w:r>
    </w:p>
    <w:p w:rsidR="00FE4A60" w:rsidRPr="00FE4A60" w:rsidRDefault="00FE4A60" w:rsidP="00FE4A60">
      <w:pPr>
        <w:spacing w:after="0" w:line="240" w:lineRule="auto"/>
        <w:ind w:firstLine="567"/>
        <w:jc w:val="both"/>
        <w:rPr>
          <w:rFonts w:ascii="Times New Roman" w:hAnsi="Times New Roman" w:cs="Times New Roman"/>
          <w:b/>
        </w:rPr>
      </w:pPr>
      <w:r w:rsidRPr="00FE4A60">
        <w:rPr>
          <w:rFonts w:ascii="Times New Roman" w:hAnsi="Times New Roman" w:cs="Times New Roman"/>
          <w:sz w:val="24"/>
          <w:szCs w:val="24"/>
        </w:rPr>
        <w:t>За 9 місяців 2019 року 162,82 млн. грн. з спеціального фонду були використані на виконання наступних робіт.</w:t>
      </w:r>
      <w:r w:rsidRPr="00FE4A60">
        <w:rPr>
          <w:rFonts w:ascii="Times New Roman" w:hAnsi="Times New Roman" w:cs="Times New Roman"/>
        </w:rPr>
        <w:t xml:space="preserve"> </w:t>
      </w:r>
    </w:p>
    <w:p w:rsidR="00FE4A60" w:rsidRPr="00FE4A60" w:rsidRDefault="00FE4A60" w:rsidP="00FE4A60">
      <w:pPr>
        <w:tabs>
          <w:tab w:val="left" w:pos="2552"/>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1. У 2019р. виконуються роботи з капітального ремонту та реконструкції об’єктів шляхово-мостового господарства міста (в т. ч. на виготовлення проектно-кошторисної документації), оплачено – 33 164,0 тис. грн. (кошти міського бюджету) та 2 376,0 тис. грн. (субвенція з державного бюджету).</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Завершено роботи на 17 об’єктах:</w:t>
      </w:r>
    </w:p>
    <w:p w:rsidR="00FE4A60" w:rsidRPr="00FE4A60" w:rsidRDefault="00FE4A60" w:rsidP="00FE4A60">
      <w:pPr>
        <w:keepLines/>
        <w:spacing w:after="0"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bCs/>
          <w:sz w:val="24"/>
          <w:szCs w:val="24"/>
          <w:lang w:eastAsia="it-IT"/>
        </w:rPr>
        <w:t xml:space="preserve">- Капітальний ремонт </w:t>
      </w:r>
      <w:proofErr w:type="spellStart"/>
      <w:r w:rsidRPr="00FE4A60">
        <w:rPr>
          <w:rFonts w:ascii="Times New Roman" w:hAnsi="Times New Roman" w:cs="Times New Roman"/>
          <w:bCs/>
          <w:sz w:val="24"/>
          <w:szCs w:val="24"/>
          <w:lang w:eastAsia="it-IT"/>
        </w:rPr>
        <w:t>вул.Промислової</w:t>
      </w:r>
      <w:proofErr w:type="spellEnd"/>
      <w:r w:rsidRPr="00FE4A60">
        <w:rPr>
          <w:rFonts w:ascii="Times New Roman" w:hAnsi="Times New Roman" w:cs="Times New Roman"/>
          <w:bCs/>
          <w:sz w:val="24"/>
          <w:szCs w:val="24"/>
          <w:lang w:eastAsia="it-IT"/>
        </w:rPr>
        <w:t xml:space="preserve"> в </w:t>
      </w:r>
      <w:proofErr w:type="spellStart"/>
      <w:r w:rsidRPr="00FE4A60">
        <w:rPr>
          <w:rFonts w:ascii="Times New Roman" w:hAnsi="Times New Roman" w:cs="Times New Roman"/>
          <w:bCs/>
          <w:sz w:val="24"/>
          <w:szCs w:val="24"/>
          <w:lang w:eastAsia="it-IT"/>
        </w:rPr>
        <w:t>м.Тернополі</w:t>
      </w:r>
      <w:proofErr w:type="spellEnd"/>
      <w:r w:rsidRPr="00FE4A60">
        <w:rPr>
          <w:rFonts w:ascii="Times New Roman" w:hAnsi="Times New Roman" w:cs="Times New Roman"/>
          <w:bCs/>
          <w:sz w:val="24"/>
          <w:szCs w:val="24"/>
          <w:lang w:eastAsia="it-IT"/>
        </w:rPr>
        <w:t xml:space="preserve"> (ділянка від </w:t>
      </w:r>
      <w:proofErr w:type="spellStart"/>
      <w:r w:rsidRPr="00FE4A60">
        <w:rPr>
          <w:rFonts w:ascii="Times New Roman" w:hAnsi="Times New Roman" w:cs="Times New Roman"/>
          <w:bCs/>
          <w:sz w:val="24"/>
          <w:szCs w:val="24"/>
          <w:lang w:eastAsia="it-IT"/>
        </w:rPr>
        <w:t>вул.Поліської</w:t>
      </w:r>
      <w:proofErr w:type="spellEnd"/>
      <w:r w:rsidRPr="00FE4A60">
        <w:rPr>
          <w:rFonts w:ascii="Times New Roman" w:hAnsi="Times New Roman" w:cs="Times New Roman"/>
          <w:bCs/>
          <w:sz w:val="24"/>
          <w:szCs w:val="24"/>
          <w:lang w:eastAsia="it-IT"/>
        </w:rPr>
        <w:t xml:space="preserve"> до </w:t>
      </w:r>
      <w:proofErr w:type="spellStart"/>
      <w:r w:rsidRPr="00FE4A60">
        <w:rPr>
          <w:rFonts w:ascii="Times New Roman" w:hAnsi="Times New Roman" w:cs="Times New Roman"/>
          <w:bCs/>
          <w:sz w:val="24"/>
          <w:szCs w:val="24"/>
          <w:lang w:eastAsia="it-IT"/>
        </w:rPr>
        <w:t>вул.Лук’яновича</w:t>
      </w:r>
      <w:proofErr w:type="spellEnd"/>
      <w:r w:rsidRPr="00FE4A60">
        <w:rPr>
          <w:rFonts w:ascii="Times New Roman" w:hAnsi="Times New Roman" w:cs="Times New Roman"/>
          <w:bCs/>
          <w:sz w:val="24"/>
          <w:szCs w:val="24"/>
          <w:lang w:eastAsia="it-IT"/>
        </w:rPr>
        <w:t>).</w:t>
      </w:r>
    </w:p>
    <w:p w:rsidR="00FE4A60" w:rsidRPr="00FE4A60" w:rsidRDefault="00FE4A60" w:rsidP="00FE4A60">
      <w:pPr>
        <w:keepLines/>
        <w:spacing w:after="0" w:line="240" w:lineRule="auto"/>
        <w:ind w:firstLine="567"/>
        <w:jc w:val="both"/>
        <w:rPr>
          <w:rFonts w:ascii="Times New Roman" w:hAnsi="Times New Roman" w:cs="Times New Roman"/>
          <w:sz w:val="24"/>
          <w:szCs w:val="24"/>
          <w:lang w:eastAsia="ru-RU"/>
        </w:rPr>
      </w:pPr>
      <w:r w:rsidRPr="00FE4A60">
        <w:rPr>
          <w:rFonts w:ascii="Times New Roman" w:hAnsi="Times New Roman" w:cs="Times New Roman"/>
          <w:sz w:val="24"/>
          <w:szCs w:val="24"/>
        </w:rPr>
        <w:t>- Капітальний ремонт проїзду від ПАТ «</w:t>
      </w:r>
      <w:proofErr w:type="spellStart"/>
      <w:r w:rsidRPr="00FE4A60">
        <w:rPr>
          <w:rFonts w:ascii="Times New Roman" w:hAnsi="Times New Roman" w:cs="Times New Roman"/>
          <w:sz w:val="24"/>
          <w:szCs w:val="24"/>
        </w:rPr>
        <w:t>Тернопільхліб</w:t>
      </w:r>
      <w:proofErr w:type="spellEnd"/>
      <w:r w:rsidRPr="00FE4A60">
        <w:rPr>
          <w:rFonts w:ascii="Times New Roman" w:hAnsi="Times New Roman" w:cs="Times New Roman"/>
          <w:sz w:val="24"/>
          <w:szCs w:val="24"/>
        </w:rPr>
        <w:t xml:space="preserve">» до заїзду на територію будинку за адресою </w:t>
      </w:r>
      <w:proofErr w:type="spellStart"/>
      <w:r w:rsidRPr="00FE4A60">
        <w:rPr>
          <w:rFonts w:ascii="Times New Roman" w:hAnsi="Times New Roman" w:cs="Times New Roman"/>
          <w:sz w:val="24"/>
          <w:szCs w:val="24"/>
        </w:rPr>
        <w:t>вул.Винниченка</w:t>
      </w:r>
      <w:proofErr w:type="spellEnd"/>
      <w:r w:rsidRPr="00FE4A60">
        <w:rPr>
          <w:rFonts w:ascii="Times New Roman" w:hAnsi="Times New Roman" w:cs="Times New Roman"/>
          <w:sz w:val="24"/>
          <w:szCs w:val="24"/>
        </w:rPr>
        <w:t xml:space="preserve">, 8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проїзду від </w:t>
      </w:r>
      <w:proofErr w:type="spellStart"/>
      <w:r w:rsidRPr="00FE4A60">
        <w:rPr>
          <w:rFonts w:ascii="Times New Roman" w:hAnsi="Times New Roman" w:cs="Times New Roman"/>
          <w:sz w:val="24"/>
          <w:szCs w:val="24"/>
        </w:rPr>
        <w:t>вул.С.Будного</w:t>
      </w:r>
      <w:proofErr w:type="spellEnd"/>
      <w:r w:rsidRPr="00FE4A60">
        <w:rPr>
          <w:rFonts w:ascii="Times New Roman" w:hAnsi="Times New Roman" w:cs="Times New Roman"/>
          <w:sz w:val="24"/>
          <w:szCs w:val="24"/>
        </w:rPr>
        <w:t xml:space="preserve"> до будинку за адресою </w:t>
      </w:r>
      <w:proofErr w:type="spellStart"/>
      <w:r w:rsidRPr="00FE4A60">
        <w:rPr>
          <w:rFonts w:ascii="Times New Roman" w:hAnsi="Times New Roman" w:cs="Times New Roman"/>
          <w:sz w:val="24"/>
          <w:szCs w:val="24"/>
        </w:rPr>
        <w:t>вул.С.Будного</w:t>
      </w:r>
      <w:proofErr w:type="spellEnd"/>
      <w:r w:rsidRPr="00FE4A60">
        <w:rPr>
          <w:rFonts w:ascii="Times New Roman" w:hAnsi="Times New Roman" w:cs="Times New Roman"/>
          <w:sz w:val="24"/>
          <w:szCs w:val="24"/>
        </w:rPr>
        <w:t xml:space="preserve">, 3а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lastRenderedPageBreak/>
        <w:t>- Капітальний ремонт – влаштування денної тимчасової стоянки для легкових автомобілів за адресою проспект С.</w:t>
      </w:r>
      <w:proofErr w:type="spellStart"/>
      <w:r w:rsidRPr="00FE4A60">
        <w:rPr>
          <w:rFonts w:ascii="Times New Roman" w:hAnsi="Times New Roman" w:cs="Times New Roman"/>
          <w:sz w:val="24"/>
          <w:szCs w:val="24"/>
        </w:rPr>
        <w:t>Бандери-</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вул.Клінічна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w:t>
      </w:r>
      <w:r w:rsidRPr="00FE4A60">
        <w:rPr>
          <w:rFonts w:ascii="Times New Roman" w:hAnsi="Times New Roman" w:cs="Times New Roman"/>
          <w:bCs/>
          <w:sz w:val="24"/>
          <w:szCs w:val="24"/>
          <w:lang w:eastAsia="it-IT"/>
        </w:rPr>
        <w:t xml:space="preserve"> Капітальний ремонт – схема організації дорожнього руху із світлофорним об’єктом на примиканні </w:t>
      </w:r>
      <w:proofErr w:type="spellStart"/>
      <w:r w:rsidRPr="00FE4A60">
        <w:rPr>
          <w:rFonts w:ascii="Times New Roman" w:hAnsi="Times New Roman" w:cs="Times New Roman"/>
          <w:bCs/>
          <w:sz w:val="24"/>
          <w:szCs w:val="24"/>
          <w:lang w:eastAsia="it-IT"/>
        </w:rPr>
        <w:t>вул.Клінічної</w:t>
      </w:r>
      <w:proofErr w:type="spellEnd"/>
      <w:r w:rsidRPr="00FE4A60">
        <w:rPr>
          <w:rFonts w:ascii="Times New Roman" w:hAnsi="Times New Roman" w:cs="Times New Roman"/>
          <w:bCs/>
          <w:sz w:val="24"/>
          <w:szCs w:val="24"/>
          <w:lang w:eastAsia="it-IT"/>
        </w:rPr>
        <w:t xml:space="preserve"> до проспекту С.Бандери в </w:t>
      </w:r>
      <w:proofErr w:type="spellStart"/>
      <w:r w:rsidRPr="00FE4A60">
        <w:rPr>
          <w:rFonts w:ascii="Times New Roman" w:hAnsi="Times New Roman" w:cs="Times New Roman"/>
          <w:bCs/>
          <w:sz w:val="24"/>
          <w:szCs w:val="24"/>
          <w:lang w:eastAsia="it-IT"/>
        </w:rPr>
        <w:t>м.Тернополі</w:t>
      </w:r>
      <w:proofErr w:type="spellEnd"/>
      <w:r w:rsidRPr="00FE4A60">
        <w:rPr>
          <w:rFonts w:ascii="Times New Roman" w:hAnsi="Times New Roman" w:cs="Times New Roman"/>
          <w:bCs/>
          <w:sz w:val="24"/>
          <w:szCs w:val="24"/>
          <w:lang w:eastAsia="it-IT"/>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фігурними елементами мощення на </w:t>
      </w:r>
      <w:proofErr w:type="spellStart"/>
      <w:r w:rsidRPr="00FE4A60">
        <w:rPr>
          <w:rFonts w:ascii="Times New Roman" w:hAnsi="Times New Roman" w:cs="Times New Roman"/>
          <w:sz w:val="24"/>
          <w:szCs w:val="24"/>
        </w:rPr>
        <w:t>вул.Січинського</w:t>
      </w:r>
      <w:proofErr w:type="spellEnd"/>
      <w:r w:rsidRPr="00FE4A60">
        <w:rPr>
          <w:rFonts w:ascii="Times New Roman" w:hAnsi="Times New Roman" w:cs="Times New Roman"/>
          <w:sz w:val="24"/>
          <w:szCs w:val="24"/>
        </w:rPr>
        <w:t xml:space="preserve"> в районі будівлі за адресою </w:t>
      </w:r>
      <w:proofErr w:type="spellStart"/>
      <w:r w:rsidRPr="00FE4A60">
        <w:rPr>
          <w:rFonts w:ascii="Times New Roman" w:hAnsi="Times New Roman" w:cs="Times New Roman"/>
          <w:sz w:val="24"/>
          <w:szCs w:val="24"/>
        </w:rPr>
        <w:t>вул.Валова</w:t>
      </w:r>
      <w:proofErr w:type="spellEnd"/>
      <w:r w:rsidRPr="00FE4A60">
        <w:rPr>
          <w:rFonts w:ascii="Times New Roman" w:hAnsi="Times New Roman" w:cs="Times New Roman"/>
          <w:sz w:val="24"/>
          <w:szCs w:val="24"/>
        </w:rPr>
        <w:t xml:space="preserve">,11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верхнього шару дорожнього одягу </w:t>
      </w:r>
      <w:proofErr w:type="spellStart"/>
      <w:r w:rsidRPr="00FE4A60">
        <w:rPr>
          <w:rFonts w:ascii="Times New Roman" w:hAnsi="Times New Roman" w:cs="Times New Roman"/>
          <w:sz w:val="24"/>
          <w:szCs w:val="24"/>
        </w:rPr>
        <w:t>вул.Шпитальної</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(ділянка від </w:t>
      </w:r>
      <w:proofErr w:type="spellStart"/>
      <w:r w:rsidRPr="00FE4A60">
        <w:rPr>
          <w:rFonts w:ascii="Times New Roman" w:hAnsi="Times New Roman" w:cs="Times New Roman"/>
          <w:sz w:val="24"/>
          <w:szCs w:val="24"/>
        </w:rPr>
        <w:t>вул.Я.Стецька</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вул.Острозького</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bCs/>
          <w:sz w:val="24"/>
          <w:szCs w:val="24"/>
          <w:lang w:eastAsia="it-IT"/>
        </w:rPr>
        <w:t>-</w:t>
      </w:r>
      <w:r w:rsidRPr="00FE4A60">
        <w:rPr>
          <w:rFonts w:ascii="Times New Roman" w:hAnsi="Times New Roman" w:cs="Times New Roman"/>
          <w:sz w:val="24"/>
          <w:szCs w:val="24"/>
        </w:rPr>
        <w:t xml:space="preserve"> Капітальний ремонт перехрестя </w:t>
      </w:r>
      <w:proofErr w:type="spellStart"/>
      <w:r w:rsidRPr="00FE4A60">
        <w:rPr>
          <w:rFonts w:ascii="Times New Roman" w:hAnsi="Times New Roman" w:cs="Times New Roman"/>
          <w:sz w:val="24"/>
          <w:szCs w:val="24"/>
        </w:rPr>
        <w:t>вул.Дружби</w:t>
      </w:r>
      <w:proofErr w:type="spellEnd"/>
      <w:r w:rsidRPr="00FE4A60">
        <w:rPr>
          <w:rFonts w:ascii="Times New Roman" w:hAnsi="Times New Roman" w:cs="Times New Roman"/>
          <w:sz w:val="24"/>
          <w:szCs w:val="24"/>
        </w:rPr>
        <w:t xml:space="preserve"> та </w:t>
      </w:r>
      <w:proofErr w:type="spellStart"/>
      <w:r w:rsidRPr="00FE4A60">
        <w:rPr>
          <w:rFonts w:ascii="Times New Roman" w:hAnsi="Times New Roman" w:cs="Times New Roman"/>
          <w:sz w:val="24"/>
          <w:szCs w:val="24"/>
        </w:rPr>
        <w:t>вул.Миру</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(верхній шар).</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верхнього шару дорожнього одягу на </w:t>
      </w:r>
      <w:proofErr w:type="spellStart"/>
      <w:r w:rsidRPr="00FE4A60">
        <w:rPr>
          <w:rFonts w:ascii="Times New Roman" w:hAnsi="Times New Roman" w:cs="Times New Roman"/>
          <w:sz w:val="24"/>
          <w:szCs w:val="24"/>
        </w:rPr>
        <w:t>вул.Львівській</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(ділянка від церкви Вознесіння Христового до АЗС «</w:t>
      </w:r>
      <w:proofErr w:type="spellStart"/>
      <w:r w:rsidRPr="00FE4A60">
        <w:rPr>
          <w:rFonts w:ascii="Times New Roman" w:hAnsi="Times New Roman" w:cs="Times New Roman"/>
          <w:sz w:val="24"/>
          <w:szCs w:val="24"/>
        </w:rPr>
        <w:t>Автотехсервіс</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w:t>
      </w:r>
      <w:r w:rsidRPr="00FE4A60">
        <w:rPr>
          <w:rFonts w:ascii="Times New Roman" w:hAnsi="Times New Roman" w:cs="Times New Roman"/>
          <w:bCs/>
          <w:sz w:val="24"/>
          <w:szCs w:val="24"/>
          <w:lang w:eastAsia="it-IT"/>
        </w:rPr>
        <w:t xml:space="preserve">Капітальний ремонт </w:t>
      </w:r>
      <w:proofErr w:type="spellStart"/>
      <w:r w:rsidRPr="00FE4A60">
        <w:rPr>
          <w:rFonts w:ascii="Times New Roman" w:hAnsi="Times New Roman" w:cs="Times New Roman"/>
          <w:bCs/>
          <w:sz w:val="24"/>
          <w:szCs w:val="24"/>
          <w:lang w:eastAsia="it-IT"/>
        </w:rPr>
        <w:t>вул.Стадникової</w:t>
      </w:r>
      <w:proofErr w:type="spellEnd"/>
      <w:r w:rsidRPr="00FE4A60">
        <w:rPr>
          <w:rFonts w:ascii="Times New Roman" w:hAnsi="Times New Roman" w:cs="Times New Roman"/>
          <w:bCs/>
          <w:sz w:val="24"/>
          <w:szCs w:val="24"/>
          <w:lang w:eastAsia="it-IT"/>
        </w:rPr>
        <w:t xml:space="preserve"> (влаштування мереж водовідведення) в </w:t>
      </w:r>
      <w:proofErr w:type="spellStart"/>
      <w:r w:rsidRPr="00FE4A60">
        <w:rPr>
          <w:rFonts w:ascii="Times New Roman" w:hAnsi="Times New Roman" w:cs="Times New Roman"/>
          <w:bCs/>
          <w:sz w:val="24"/>
          <w:szCs w:val="24"/>
          <w:lang w:eastAsia="it-IT"/>
        </w:rPr>
        <w:t>м.Тернополі</w:t>
      </w:r>
      <w:proofErr w:type="spellEnd"/>
      <w:r w:rsidRPr="00FE4A60">
        <w:rPr>
          <w:rFonts w:ascii="Times New Roman" w:hAnsi="Times New Roman" w:cs="Times New Roman"/>
          <w:bCs/>
          <w:sz w:val="24"/>
          <w:szCs w:val="24"/>
          <w:lang w:eastAsia="it-IT"/>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схема організації дорожнього руху на проїзді від </w:t>
      </w:r>
      <w:proofErr w:type="spellStart"/>
      <w:r w:rsidRPr="00FE4A60">
        <w:rPr>
          <w:rFonts w:ascii="Times New Roman" w:hAnsi="Times New Roman" w:cs="Times New Roman"/>
          <w:sz w:val="24"/>
          <w:szCs w:val="24"/>
        </w:rPr>
        <w:t>_вул.Чумацької</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вул.Яблуневої</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Капітальний ремонт – схема організації дорожнього руху ділянки </w:t>
      </w:r>
      <w:proofErr w:type="spellStart"/>
      <w:r w:rsidRPr="00FE4A60">
        <w:rPr>
          <w:rFonts w:ascii="Times New Roman" w:hAnsi="Times New Roman" w:cs="Times New Roman"/>
          <w:sz w:val="24"/>
          <w:szCs w:val="24"/>
        </w:rPr>
        <w:t>вул.Чорновола</w:t>
      </w:r>
      <w:proofErr w:type="spellEnd"/>
      <w:r w:rsidRPr="00FE4A60">
        <w:rPr>
          <w:rFonts w:ascii="Times New Roman" w:hAnsi="Times New Roman" w:cs="Times New Roman"/>
          <w:sz w:val="24"/>
          <w:szCs w:val="24"/>
        </w:rPr>
        <w:t xml:space="preserve"> від </w:t>
      </w:r>
      <w:proofErr w:type="spellStart"/>
      <w:r w:rsidRPr="00FE4A60">
        <w:rPr>
          <w:rFonts w:ascii="Times New Roman" w:hAnsi="Times New Roman" w:cs="Times New Roman"/>
          <w:sz w:val="24"/>
          <w:szCs w:val="24"/>
        </w:rPr>
        <w:t>вул.І.Франка</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вул.Ю.Словацького</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FE4A60">
        <w:rPr>
          <w:rFonts w:ascii="Times New Roman" w:hAnsi="Times New Roman" w:cs="Times New Roman"/>
          <w:sz w:val="24"/>
          <w:szCs w:val="24"/>
        </w:rPr>
        <w:t>вул.Чумацькій</w:t>
      </w:r>
      <w:proofErr w:type="spellEnd"/>
      <w:r w:rsidRPr="00FE4A60">
        <w:rPr>
          <w:rFonts w:ascii="Times New Roman" w:hAnsi="Times New Roman" w:cs="Times New Roman"/>
          <w:sz w:val="24"/>
          <w:szCs w:val="24"/>
        </w:rPr>
        <w:t xml:space="preserve"> (в районі бувшого кафе «Поплавок»)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FE4A60">
        <w:rPr>
          <w:rFonts w:ascii="Times New Roman" w:hAnsi="Times New Roman" w:cs="Times New Roman"/>
          <w:sz w:val="24"/>
          <w:szCs w:val="24"/>
        </w:rPr>
        <w:t>вул.Чумацькій</w:t>
      </w:r>
      <w:proofErr w:type="spellEnd"/>
      <w:r w:rsidRPr="00FE4A60">
        <w:rPr>
          <w:rFonts w:ascii="Times New Roman" w:hAnsi="Times New Roman" w:cs="Times New Roman"/>
          <w:sz w:val="24"/>
          <w:szCs w:val="24"/>
        </w:rPr>
        <w:t xml:space="preserve"> (в районі ресторану «Хутір»)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FE4A60">
        <w:rPr>
          <w:rFonts w:ascii="Times New Roman" w:hAnsi="Times New Roman" w:cs="Times New Roman"/>
          <w:sz w:val="24"/>
          <w:szCs w:val="24"/>
        </w:rPr>
        <w:t>вул.Чумацькій</w:t>
      </w:r>
      <w:proofErr w:type="spellEnd"/>
      <w:r w:rsidRPr="00FE4A60">
        <w:rPr>
          <w:rFonts w:ascii="Times New Roman" w:hAnsi="Times New Roman" w:cs="Times New Roman"/>
          <w:sz w:val="24"/>
          <w:szCs w:val="24"/>
        </w:rPr>
        <w:t xml:space="preserve"> (в районі пр</w:t>
      </w:r>
      <w:bookmarkStart w:id="0" w:name="_GoBack"/>
      <w:bookmarkEnd w:id="0"/>
      <w:r w:rsidRPr="00FE4A60">
        <w:rPr>
          <w:rFonts w:ascii="Times New Roman" w:hAnsi="Times New Roman" w:cs="Times New Roman"/>
          <w:sz w:val="24"/>
          <w:szCs w:val="24"/>
        </w:rPr>
        <w:t xml:space="preserve">ичалу катера поблизу «Дальнього пляжу»)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w:t>
      </w:r>
      <w:r w:rsidRPr="00FE4A60">
        <w:rPr>
          <w:rFonts w:ascii="Times New Roman" w:hAnsi="Times New Roman" w:cs="Times New Roman"/>
          <w:bCs/>
          <w:color w:val="080000"/>
          <w:sz w:val="24"/>
          <w:szCs w:val="24"/>
        </w:rPr>
        <w:t xml:space="preserve"> Капітальний ремонт – тимчасова (експериментальна) схема організації дорожнього руху влаштування транспортної розв’язки </w:t>
      </w:r>
      <w:proofErr w:type="spellStart"/>
      <w:r w:rsidRPr="00FE4A60">
        <w:rPr>
          <w:rFonts w:ascii="Times New Roman" w:hAnsi="Times New Roman" w:cs="Times New Roman"/>
          <w:bCs/>
          <w:color w:val="080000"/>
          <w:sz w:val="24"/>
          <w:szCs w:val="24"/>
        </w:rPr>
        <w:t>вул.Б.Хмельницького–</w:t>
      </w:r>
      <w:proofErr w:type="spellEnd"/>
      <w:r w:rsidRPr="00FE4A60">
        <w:rPr>
          <w:rFonts w:ascii="Times New Roman" w:hAnsi="Times New Roman" w:cs="Times New Roman"/>
          <w:bCs/>
          <w:color w:val="080000"/>
          <w:sz w:val="24"/>
          <w:szCs w:val="24"/>
        </w:rPr>
        <w:t xml:space="preserve"> </w:t>
      </w:r>
      <w:proofErr w:type="spellStart"/>
      <w:r w:rsidRPr="00FE4A60">
        <w:rPr>
          <w:rFonts w:ascii="Times New Roman" w:hAnsi="Times New Roman" w:cs="Times New Roman"/>
          <w:bCs/>
          <w:color w:val="080000"/>
          <w:sz w:val="24"/>
          <w:szCs w:val="24"/>
        </w:rPr>
        <w:t>вул.Крушельницької</w:t>
      </w:r>
      <w:proofErr w:type="spellEnd"/>
      <w:r w:rsidRPr="00FE4A60">
        <w:rPr>
          <w:rFonts w:ascii="Times New Roman" w:hAnsi="Times New Roman" w:cs="Times New Roman"/>
          <w:bCs/>
          <w:color w:val="080000"/>
          <w:sz w:val="24"/>
          <w:szCs w:val="24"/>
        </w:rPr>
        <w:t xml:space="preserve"> в </w:t>
      </w:r>
      <w:proofErr w:type="spellStart"/>
      <w:r w:rsidRPr="00FE4A60">
        <w:rPr>
          <w:rFonts w:ascii="Times New Roman" w:hAnsi="Times New Roman" w:cs="Times New Roman"/>
          <w:bCs/>
          <w:color w:val="080000"/>
          <w:sz w:val="24"/>
          <w:szCs w:val="24"/>
        </w:rPr>
        <w:t>м.Тернополі</w:t>
      </w:r>
      <w:proofErr w:type="spellEnd"/>
      <w:r w:rsidRPr="00FE4A60">
        <w:rPr>
          <w:rFonts w:ascii="Times New Roman" w:hAnsi="Times New Roman" w:cs="Times New Roman"/>
          <w:bCs/>
          <w:color w:val="080000"/>
          <w:sz w:val="24"/>
          <w:szCs w:val="24"/>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тротуару та влаштування декоративного освітлення по </w:t>
      </w:r>
      <w:proofErr w:type="spellStart"/>
      <w:r w:rsidRPr="00FE4A60">
        <w:rPr>
          <w:rFonts w:ascii="Times New Roman" w:hAnsi="Times New Roman" w:cs="Times New Roman"/>
          <w:sz w:val="24"/>
          <w:szCs w:val="24"/>
        </w:rPr>
        <w:t>вул.Чорновола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2552"/>
          <w:tab w:val="left" w:pos="8647"/>
          <w:tab w:val="left" w:pos="8931"/>
        </w:tabs>
        <w:spacing w:after="0" w:line="240" w:lineRule="auto"/>
        <w:ind w:firstLine="567"/>
        <w:jc w:val="both"/>
        <w:rPr>
          <w:rFonts w:ascii="Times New Roman" w:hAnsi="Times New Roman" w:cs="Times New Roman"/>
          <w:b/>
          <w:sz w:val="24"/>
          <w:szCs w:val="24"/>
          <w:lang w:eastAsia="ru-RU"/>
        </w:rPr>
      </w:pPr>
      <w:r w:rsidRPr="00FE4A60">
        <w:rPr>
          <w:rFonts w:ascii="Times New Roman" w:hAnsi="Times New Roman" w:cs="Times New Roman"/>
          <w:sz w:val="24"/>
          <w:szCs w:val="24"/>
        </w:rPr>
        <w:t>Розпочато роботи на об’єктах:</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w:t>
      </w:r>
      <w:proofErr w:type="spellStart"/>
      <w:r w:rsidRPr="00FE4A60">
        <w:rPr>
          <w:rFonts w:ascii="Times New Roman" w:hAnsi="Times New Roman" w:cs="Times New Roman"/>
          <w:sz w:val="24"/>
          <w:szCs w:val="24"/>
        </w:rPr>
        <w:t>вул.Стадникової</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w:t>
      </w:r>
      <w:proofErr w:type="spellStart"/>
      <w:r w:rsidRPr="00FE4A60">
        <w:rPr>
          <w:rFonts w:ascii="Times New Roman" w:hAnsi="Times New Roman" w:cs="Times New Roman"/>
          <w:sz w:val="24"/>
          <w:szCs w:val="24"/>
        </w:rPr>
        <w:t>вул.Чернівецької</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(ділянка від </w:t>
      </w:r>
      <w:proofErr w:type="spellStart"/>
      <w:r w:rsidRPr="00FE4A60">
        <w:rPr>
          <w:rFonts w:ascii="Times New Roman" w:hAnsi="Times New Roman" w:cs="Times New Roman"/>
          <w:sz w:val="24"/>
          <w:szCs w:val="24"/>
        </w:rPr>
        <w:t>вул.Микулинецької</w:t>
      </w:r>
      <w:proofErr w:type="spellEnd"/>
      <w:r w:rsidRPr="00FE4A60">
        <w:rPr>
          <w:rFonts w:ascii="Times New Roman" w:hAnsi="Times New Roman" w:cs="Times New Roman"/>
          <w:sz w:val="24"/>
          <w:szCs w:val="24"/>
        </w:rPr>
        <w:t xml:space="preserve"> до будинку №50).</w:t>
      </w:r>
    </w:p>
    <w:p w:rsidR="00FE4A60" w:rsidRPr="00FE4A60" w:rsidRDefault="00FE4A60" w:rsidP="00FE4A60">
      <w:pPr>
        <w:pStyle w:val="3"/>
        <w:shd w:val="clear" w:color="auto" w:fill="auto"/>
        <w:spacing w:line="240" w:lineRule="auto"/>
        <w:ind w:firstLine="567"/>
        <w:jc w:val="both"/>
        <w:rPr>
          <w:rFonts w:ascii="Times New Roman" w:hAnsi="Times New Roman" w:cs="Times New Roman"/>
          <w:bCs/>
          <w:sz w:val="24"/>
          <w:szCs w:val="24"/>
          <w:lang w:eastAsia="it-IT"/>
        </w:rPr>
      </w:pPr>
      <w:r w:rsidRPr="00FE4A60">
        <w:rPr>
          <w:rFonts w:ascii="Times New Roman" w:hAnsi="Times New Roman" w:cs="Times New Roman"/>
          <w:sz w:val="24"/>
          <w:szCs w:val="24"/>
        </w:rPr>
        <w:t xml:space="preserve">- </w:t>
      </w:r>
      <w:r w:rsidRPr="00FE4A60">
        <w:rPr>
          <w:rFonts w:ascii="Times New Roman" w:hAnsi="Times New Roman" w:cs="Times New Roman"/>
          <w:bCs/>
          <w:sz w:val="24"/>
          <w:szCs w:val="24"/>
          <w:lang w:eastAsia="it-IT"/>
        </w:rPr>
        <w:t xml:space="preserve">Капітальний ремонт </w:t>
      </w:r>
      <w:proofErr w:type="spellStart"/>
      <w:r w:rsidRPr="00FE4A60">
        <w:rPr>
          <w:rFonts w:ascii="Times New Roman" w:hAnsi="Times New Roman" w:cs="Times New Roman"/>
          <w:bCs/>
          <w:sz w:val="24"/>
          <w:szCs w:val="24"/>
          <w:lang w:eastAsia="it-IT"/>
        </w:rPr>
        <w:t>вул.Юрчака</w:t>
      </w:r>
      <w:proofErr w:type="spellEnd"/>
      <w:r w:rsidRPr="00FE4A60">
        <w:rPr>
          <w:rFonts w:ascii="Times New Roman" w:hAnsi="Times New Roman" w:cs="Times New Roman"/>
          <w:bCs/>
          <w:sz w:val="24"/>
          <w:szCs w:val="24"/>
          <w:lang w:eastAsia="it-IT"/>
        </w:rPr>
        <w:t xml:space="preserve"> в </w:t>
      </w:r>
      <w:proofErr w:type="spellStart"/>
      <w:r w:rsidRPr="00FE4A60">
        <w:rPr>
          <w:rFonts w:ascii="Times New Roman" w:hAnsi="Times New Roman" w:cs="Times New Roman"/>
          <w:bCs/>
          <w:sz w:val="24"/>
          <w:szCs w:val="24"/>
          <w:lang w:eastAsia="it-IT"/>
        </w:rPr>
        <w:t>м.Тернополі</w:t>
      </w:r>
      <w:proofErr w:type="spellEnd"/>
      <w:r w:rsidRPr="00FE4A60">
        <w:rPr>
          <w:rFonts w:ascii="Times New Roman" w:hAnsi="Times New Roman" w:cs="Times New Roman"/>
          <w:bCs/>
          <w:sz w:val="24"/>
          <w:szCs w:val="24"/>
          <w:lang w:eastAsia="it-IT"/>
        </w:rPr>
        <w:t>.</w:t>
      </w:r>
    </w:p>
    <w:p w:rsidR="00FE4A60" w:rsidRPr="00FE4A60" w:rsidRDefault="00FE4A60" w:rsidP="00FE4A60">
      <w:pPr>
        <w:pStyle w:val="a3"/>
        <w:tabs>
          <w:tab w:val="left" w:pos="2977"/>
        </w:tabs>
        <w:ind w:firstLine="567"/>
        <w:rPr>
          <w:bCs/>
          <w:sz w:val="24"/>
          <w:szCs w:val="24"/>
          <w:lang w:eastAsia="it-IT"/>
        </w:rPr>
      </w:pPr>
      <w:r w:rsidRPr="00FE4A60">
        <w:rPr>
          <w:sz w:val="24"/>
          <w:szCs w:val="24"/>
          <w:lang w:eastAsia="uk-UA"/>
        </w:rPr>
        <w:t>-</w:t>
      </w:r>
      <w:r w:rsidRPr="00FE4A60">
        <w:rPr>
          <w:sz w:val="24"/>
          <w:szCs w:val="24"/>
        </w:rPr>
        <w:t xml:space="preserve"> Капітальний ремонт – схема організації дорожнього руху влаштування транспортної </w:t>
      </w:r>
      <w:proofErr w:type="spellStart"/>
      <w:r w:rsidRPr="00FE4A60">
        <w:rPr>
          <w:sz w:val="24"/>
          <w:szCs w:val="24"/>
        </w:rPr>
        <w:t>розвя’зки</w:t>
      </w:r>
      <w:proofErr w:type="spellEnd"/>
      <w:r w:rsidRPr="00FE4A60">
        <w:rPr>
          <w:sz w:val="24"/>
          <w:szCs w:val="24"/>
        </w:rPr>
        <w:t xml:space="preserve"> </w:t>
      </w:r>
      <w:proofErr w:type="spellStart"/>
      <w:r w:rsidRPr="00FE4A60">
        <w:rPr>
          <w:sz w:val="24"/>
          <w:szCs w:val="24"/>
        </w:rPr>
        <w:t>вул.Б.Хмельницького-</w:t>
      </w:r>
      <w:proofErr w:type="spellEnd"/>
      <w:r w:rsidRPr="00FE4A60">
        <w:rPr>
          <w:sz w:val="24"/>
          <w:szCs w:val="24"/>
        </w:rPr>
        <w:t xml:space="preserve"> </w:t>
      </w:r>
      <w:proofErr w:type="spellStart"/>
      <w:r w:rsidRPr="00FE4A60">
        <w:rPr>
          <w:sz w:val="24"/>
          <w:szCs w:val="24"/>
        </w:rPr>
        <w:t>вул.Крушельницької</w:t>
      </w:r>
      <w:proofErr w:type="spellEnd"/>
      <w:r w:rsidRPr="00FE4A60">
        <w:rPr>
          <w:sz w:val="24"/>
          <w:szCs w:val="24"/>
        </w:rPr>
        <w:t xml:space="preserve">  в </w:t>
      </w:r>
      <w:proofErr w:type="spellStart"/>
      <w:r w:rsidRPr="00FE4A60">
        <w:rPr>
          <w:sz w:val="24"/>
          <w:szCs w:val="24"/>
        </w:rPr>
        <w:t>м.Тернополі</w:t>
      </w:r>
      <w:proofErr w:type="spellEnd"/>
      <w:r w:rsidRPr="00FE4A60">
        <w:rPr>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bCs/>
          <w:sz w:val="24"/>
          <w:szCs w:val="24"/>
          <w:lang w:eastAsia="it-IT"/>
        </w:rPr>
        <w:t xml:space="preserve">- </w:t>
      </w:r>
      <w:r w:rsidRPr="00FE4A60">
        <w:rPr>
          <w:rFonts w:ascii="Times New Roman" w:hAnsi="Times New Roman" w:cs="Times New Roman"/>
          <w:sz w:val="24"/>
          <w:szCs w:val="24"/>
        </w:rPr>
        <w:t xml:space="preserve">Капітальний ремонт </w:t>
      </w:r>
      <w:proofErr w:type="spellStart"/>
      <w:r w:rsidRPr="00FE4A60">
        <w:rPr>
          <w:rFonts w:ascii="Times New Roman" w:hAnsi="Times New Roman" w:cs="Times New Roman"/>
          <w:sz w:val="24"/>
          <w:szCs w:val="24"/>
        </w:rPr>
        <w:t>вул.Достоєвського</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ділянки дороги на </w:t>
      </w:r>
      <w:proofErr w:type="spellStart"/>
      <w:r w:rsidRPr="00FE4A60">
        <w:rPr>
          <w:rFonts w:ascii="Times New Roman" w:hAnsi="Times New Roman" w:cs="Times New Roman"/>
          <w:sz w:val="24"/>
          <w:szCs w:val="24"/>
        </w:rPr>
        <w:t>вул.Поліській</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(від </w:t>
      </w:r>
      <w:proofErr w:type="spellStart"/>
      <w:r w:rsidRPr="00FE4A60">
        <w:rPr>
          <w:rFonts w:ascii="Times New Roman" w:hAnsi="Times New Roman" w:cs="Times New Roman"/>
          <w:sz w:val="24"/>
          <w:szCs w:val="24"/>
        </w:rPr>
        <w:t>вул.Промислової</w:t>
      </w:r>
      <w:proofErr w:type="spellEnd"/>
      <w:r w:rsidRPr="00FE4A60">
        <w:rPr>
          <w:rFonts w:ascii="Times New Roman" w:hAnsi="Times New Roman" w:cs="Times New Roman"/>
          <w:sz w:val="24"/>
          <w:szCs w:val="24"/>
        </w:rPr>
        <w:t xml:space="preserve"> до </w:t>
      </w:r>
      <w:proofErr w:type="spellStart"/>
      <w:r w:rsidRPr="00FE4A60">
        <w:rPr>
          <w:rFonts w:ascii="Times New Roman" w:hAnsi="Times New Roman" w:cs="Times New Roman"/>
          <w:sz w:val="24"/>
          <w:szCs w:val="24"/>
        </w:rPr>
        <w:t>вул.Поліської</w:t>
      </w:r>
      <w:proofErr w:type="spellEnd"/>
      <w:r w:rsidRPr="00FE4A60">
        <w:rPr>
          <w:rFonts w:ascii="Times New Roman" w:hAnsi="Times New Roman" w:cs="Times New Roman"/>
          <w:sz w:val="24"/>
          <w:szCs w:val="24"/>
        </w:rPr>
        <w:t>,11, «</w:t>
      </w:r>
      <w:proofErr w:type="spellStart"/>
      <w:r w:rsidRPr="00FE4A60">
        <w:rPr>
          <w:rFonts w:ascii="Times New Roman" w:hAnsi="Times New Roman" w:cs="Times New Roman"/>
          <w:sz w:val="24"/>
          <w:szCs w:val="24"/>
        </w:rPr>
        <w:t>Метінвест</w:t>
      </w:r>
      <w:proofErr w:type="spellEnd"/>
      <w:r w:rsidRPr="00FE4A60">
        <w:rPr>
          <w:rFonts w:ascii="Times New Roman" w:hAnsi="Times New Roman" w:cs="Times New Roman"/>
          <w:sz w:val="24"/>
          <w:szCs w:val="24"/>
        </w:rPr>
        <w:t>»).</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привокзального майдану залізничного вокзалу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(виділено кошти - субвенція з державного бюджету – 7 700 000,0 грн.).</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Виготовлялась проектно-кошторисна документація відповідно до затвердженого титульного списку.</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Виконувались роботи з реконструкції шляхопроводу через залізничну колію на вул. Об’їзна в районі вул. Гайової. Роботи знаходяться на початковій стадії. Демонтовано частину старого шляхопроводу. Проведено перенос частини кабельних ліній, мереж газопостачання та водопостачання. Проведено переключення водопровідних мереж. Влаштовано </w:t>
      </w:r>
      <w:r w:rsidRPr="00FE4A60">
        <w:rPr>
          <w:rFonts w:ascii="Times New Roman" w:hAnsi="Times New Roman" w:cs="Times New Roman"/>
          <w:color w:val="000000"/>
          <w:sz w:val="24"/>
          <w:szCs w:val="24"/>
          <w:shd w:val="clear" w:color="auto" w:fill="FFFFFF"/>
        </w:rPr>
        <w:t xml:space="preserve">буро-набивні палі – 6 </w:t>
      </w:r>
      <w:proofErr w:type="spellStart"/>
      <w:r w:rsidRPr="00FE4A60">
        <w:rPr>
          <w:rFonts w:ascii="Times New Roman" w:hAnsi="Times New Roman" w:cs="Times New Roman"/>
          <w:color w:val="000000"/>
          <w:sz w:val="24"/>
          <w:szCs w:val="24"/>
          <w:shd w:val="clear" w:color="auto" w:fill="FFFFFF"/>
        </w:rPr>
        <w:t>шт</w:t>
      </w:r>
      <w:proofErr w:type="spellEnd"/>
      <w:r w:rsidRPr="00FE4A60">
        <w:rPr>
          <w:rFonts w:ascii="Times New Roman" w:hAnsi="Times New Roman" w:cs="Times New Roman"/>
          <w:color w:val="000000"/>
          <w:sz w:val="24"/>
          <w:szCs w:val="24"/>
          <w:shd w:val="clear" w:color="auto" w:fill="FFFFFF"/>
        </w:rPr>
        <w:t xml:space="preserve"> на одній стороні шляхопроводу. Проводиться влаштування з’єднання. </w:t>
      </w:r>
      <w:r w:rsidRPr="00FE4A60">
        <w:rPr>
          <w:rFonts w:ascii="Times New Roman" w:hAnsi="Times New Roman" w:cs="Times New Roman"/>
          <w:sz w:val="24"/>
          <w:szCs w:val="24"/>
        </w:rPr>
        <w:t>Виконано роботи з влаштування тимчасової схеми організації дорожнього руху на період проведення ремонтних робіт шляхопроводу.</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2. Оплачено кошти з державного фонду регіонального розвитку в сумі                           3 556,852 тис. грн.  за виконані в 2018р. роботи  по об'єкті «Дамба Тернопільського ставу по </w:t>
      </w:r>
      <w:proofErr w:type="spellStart"/>
      <w:r w:rsidRPr="00FE4A60">
        <w:rPr>
          <w:rFonts w:ascii="Times New Roman" w:hAnsi="Times New Roman" w:cs="Times New Roman"/>
          <w:sz w:val="24"/>
          <w:szCs w:val="24"/>
        </w:rPr>
        <w:t>вул.Руській</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м.Тернопіль</w:t>
      </w:r>
      <w:proofErr w:type="spellEnd"/>
      <w:r w:rsidRPr="00FE4A60">
        <w:rPr>
          <w:rFonts w:ascii="Times New Roman" w:hAnsi="Times New Roman" w:cs="Times New Roman"/>
          <w:sz w:val="24"/>
          <w:szCs w:val="24"/>
        </w:rPr>
        <w:t xml:space="preserve"> – реконструкція». </w:t>
      </w:r>
    </w:p>
    <w:p w:rsidR="00FE4A60" w:rsidRPr="00FE4A60" w:rsidRDefault="00FE4A60" w:rsidP="00FE4A60">
      <w:pPr>
        <w:pStyle w:val="3"/>
        <w:shd w:val="clear" w:color="auto" w:fill="auto"/>
        <w:spacing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3.Виконано роботи з капітального ремонту зупинок, а саме:</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 2 зупинок громадського транспорту в </w:t>
      </w:r>
      <w:proofErr w:type="spellStart"/>
      <w:r w:rsidRPr="00FE4A60">
        <w:rPr>
          <w:rFonts w:ascii="Times New Roman" w:hAnsi="Times New Roman" w:cs="Times New Roman"/>
          <w:sz w:val="24"/>
          <w:szCs w:val="24"/>
        </w:rPr>
        <w:t>с.Малашівці</w:t>
      </w:r>
      <w:proofErr w:type="spellEnd"/>
      <w:r w:rsidRPr="00FE4A60">
        <w:rPr>
          <w:rFonts w:ascii="Times New Roman" w:hAnsi="Times New Roman" w:cs="Times New Roman"/>
          <w:sz w:val="24"/>
          <w:szCs w:val="24"/>
        </w:rPr>
        <w:t xml:space="preserve"> – 114,1 тис. грн.;</w:t>
      </w:r>
    </w:p>
    <w:p w:rsidR="00FE4A60" w:rsidRPr="00FE4A60" w:rsidRDefault="00FE4A60" w:rsidP="00FE4A60">
      <w:pPr>
        <w:keepLines/>
        <w:spacing w:after="0" w:line="240" w:lineRule="auto"/>
        <w:ind w:firstLine="567"/>
        <w:jc w:val="both"/>
        <w:rPr>
          <w:rFonts w:ascii="Times New Roman" w:hAnsi="Times New Roman" w:cs="Times New Roman"/>
          <w:color w:val="000000"/>
          <w:sz w:val="24"/>
          <w:szCs w:val="24"/>
        </w:rPr>
      </w:pPr>
      <w:r w:rsidRPr="00FE4A60">
        <w:rPr>
          <w:rFonts w:ascii="Times New Roman" w:hAnsi="Times New Roman" w:cs="Times New Roman"/>
          <w:color w:val="000000"/>
          <w:sz w:val="24"/>
          <w:szCs w:val="24"/>
        </w:rPr>
        <w:lastRenderedPageBreak/>
        <w:t xml:space="preserve">2) </w:t>
      </w:r>
      <w:r w:rsidRPr="00FE4A60">
        <w:rPr>
          <w:rFonts w:ascii="Times New Roman" w:hAnsi="Times New Roman" w:cs="Times New Roman"/>
          <w:sz w:val="24"/>
          <w:szCs w:val="24"/>
        </w:rPr>
        <w:t xml:space="preserve">1 зупинки громадського транспорту </w:t>
      </w:r>
      <w:proofErr w:type="spellStart"/>
      <w:r w:rsidRPr="00FE4A60">
        <w:rPr>
          <w:rFonts w:ascii="Times New Roman" w:hAnsi="Times New Roman" w:cs="Times New Roman"/>
          <w:color w:val="000000"/>
          <w:sz w:val="24"/>
          <w:szCs w:val="24"/>
        </w:rPr>
        <w:t>с.Вертелка</w:t>
      </w:r>
      <w:proofErr w:type="spellEnd"/>
      <w:r w:rsidRPr="00FE4A60">
        <w:rPr>
          <w:rFonts w:ascii="Times New Roman" w:hAnsi="Times New Roman" w:cs="Times New Roman"/>
          <w:color w:val="000000"/>
          <w:sz w:val="24"/>
          <w:szCs w:val="24"/>
        </w:rPr>
        <w:t xml:space="preserve"> – 36,9 тис. грн.;</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color w:val="000000"/>
          <w:sz w:val="24"/>
          <w:szCs w:val="24"/>
        </w:rPr>
        <w:t xml:space="preserve">3) </w:t>
      </w:r>
      <w:r w:rsidRPr="00FE4A60">
        <w:rPr>
          <w:rFonts w:ascii="Times New Roman" w:hAnsi="Times New Roman" w:cs="Times New Roman"/>
          <w:sz w:val="24"/>
          <w:szCs w:val="24"/>
        </w:rPr>
        <w:t xml:space="preserve">3 зупинок громадського транспорту </w:t>
      </w:r>
      <w:proofErr w:type="spellStart"/>
      <w:r w:rsidRPr="00FE4A60">
        <w:rPr>
          <w:rFonts w:ascii="Times New Roman" w:hAnsi="Times New Roman" w:cs="Times New Roman"/>
          <w:sz w:val="24"/>
          <w:szCs w:val="24"/>
        </w:rPr>
        <w:t>с.Кобзарівка</w:t>
      </w:r>
      <w:proofErr w:type="spellEnd"/>
      <w:r w:rsidRPr="00FE4A60">
        <w:rPr>
          <w:rFonts w:ascii="Times New Roman" w:hAnsi="Times New Roman" w:cs="Times New Roman"/>
          <w:sz w:val="24"/>
          <w:szCs w:val="24"/>
        </w:rPr>
        <w:t xml:space="preserve"> – 119,3 тис. грн.</w:t>
      </w:r>
    </w:p>
    <w:p w:rsidR="00FE4A60" w:rsidRPr="00FE4A60" w:rsidRDefault="00FE4A60" w:rsidP="00FE4A60">
      <w:pPr>
        <w:pStyle w:val="11"/>
        <w:tabs>
          <w:tab w:val="left" w:pos="2552"/>
        </w:tabs>
        <w:ind w:left="0" w:firstLine="567"/>
        <w:jc w:val="both"/>
      </w:pPr>
      <w:r w:rsidRPr="00FE4A60">
        <w:t>4.Виконувались роботи з капітального ремонту тротуарів, оплачено 8 348,3 тис. грн.</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Завершено роботи на 12 об’єктах:</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тротуару на </w:t>
      </w:r>
      <w:proofErr w:type="spellStart"/>
      <w:r w:rsidRPr="00FE4A60">
        <w:rPr>
          <w:rFonts w:ascii="Times New Roman" w:hAnsi="Times New Roman" w:cs="Times New Roman"/>
          <w:sz w:val="24"/>
          <w:szCs w:val="24"/>
        </w:rPr>
        <w:t>вул.Чайковського</w:t>
      </w:r>
      <w:proofErr w:type="spellEnd"/>
      <w:r w:rsidRPr="00FE4A60">
        <w:rPr>
          <w:rFonts w:ascii="Times New Roman" w:hAnsi="Times New Roman" w:cs="Times New Roman"/>
          <w:sz w:val="24"/>
          <w:szCs w:val="24"/>
        </w:rPr>
        <w:t xml:space="preserve"> від проспекту С.Бандери до будинку №32 на </w:t>
      </w:r>
      <w:proofErr w:type="spellStart"/>
      <w:r w:rsidRPr="00FE4A60">
        <w:rPr>
          <w:rFonts w:ascii="Times New Roman" w:hAnsi="Times New Roman" w:cs="Times New Roman"/>
          <w:sz w:val="24"/>
          <w:szCs w:val="24"/>
        </w:rPr>
        <w:t>вул.Чайковського</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w:t>
      </w:r>
      <w:proofErr w:type="spellStart"/>
      <w:r w:rsidRPr="00FE4A60">
        <w:rPr>
          <w:rFonts w:ascii="Times New Roman" w:hAnsi="Times New Roman" w:cs="Times New Roman"/>
          <w:sz w:val="24"/>
          <w:szCs w:val="24"/>
        </w:rPr>
        <w:t>ремонт–</w:t>
      </w:r>
      <w:proofErr w:type="spellEnd"/>
      <w:r w:rsidRPr="00FE4A60">
        <w:rPr>
          <w:rFonts w:ascii="Times New Roman" w:hAnsi="Times New Roman" w:cs="Times New Roman"/>
          <w:sz w:val="24"/>
          <w:szCs w:val="24"/>
        </w:rPr>
        <w:t xml:space="preserve"> заміна покриття тротуару фігурними елементами мощення на </w:t>
      </w:r>
      <w:proofErr w:type="spellStart"/>
      <w:r w:rsidRPr="00FE4A60">
        <w:rPr>
          <w:rFonts w:ascii="Times New Roman" w:hAnsi="Times New Roman" w:cs="Times New Roman"/>
          <w:sz w:val="24"/>
          <w:szCs w:val="24"/>
        </w:rPr>
        <w:t>вул.Монюшка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вул.С.Крушельницької</w:t>
      </w:r>
      <w:proofErr w:type="spellEnd"/>
      <w:r w:rsidRPr="00FE4A60">
        <w:rPr>
          <w:rFonts w:ascii="Times New Roman" w:hAnsi="Times New Roman" w:cs="Times New Roman"/>
          <w:sz w:val="24"/>
          <w:szCs w:val="24"/>
        </w:rPr>
        <w:t xml:space="preserve"> (від </w:t>
      </w:r>
      <w:proofErr w:type="spellStart"/>
      <w:r w:rsidRPr="00FE4A60">
        <w:rPr>
          <w:rFonts w:ascii="Times New Roman" w:hAnsi="Times New Roman" w:cs="Times New Roman"/>
          <w:sz w:val="24"/>
          <w:szCs w:val="24"/>
        </w:rPr>
        <w:t>двохарочного</w:t>
      </w:r>
      <w:proofErr w:type="spellEnd"/>
      <w:r w:rsidRPr="00FE4A60">
        <w:rPr>
          <w:rFonts w:ascii="Times New Roman" w:hAnsi="Times New Roman" w:cs="Times New Roman"/>
          <w:sz w:val="24"/>
          <w:szCs w:val="24"/>
        </w:rPr>
        <w:t xml:space="preserve"> моста до </w:t>
      </w:r>
      <w:proofErr w:type="spellStart"/>
      <w:r w:rsidRPr="00FE4A60">
        <w:rPr>
          <w:rFonts w:ascii="Times New Roman" w:hAnsi="Times New Roman" w:cs="Times New Roman"/>
          <w:sz w:val="24"/>
          <w:szCs w:val="24"/>
        </w:rPr>
        <w:t>вул.Чехова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вул.С.Крушельницької</w:t>
      </w:r>
      <w:proofErr w:type="spellEnd"/>
      <w:r w:rsidRPr="00FE4A60">
        <w:rPr>
          <w:rFonts w:ascii="Times New Roman" w:hAnsi="Times New Roman" w:cs="Times New Roman"/>
          <w:sz w:val="24"/>
          <w:szCs w:val="24"/>
        </w:rPr>
        <w:t xml:space="preserve"> (від пішохідного переходу до </w:t>
      </w:r>
      <w:proofErr w:type="spellStart"/>
      <w:r w:rsidRPr="00FE4A60">
        <w:rPr>
          <w:rFonts w:ascii="Times New Roman" w:hAnsi="Times New Roman" w:cs="Times New Roman"/>
          <w:sz w:val="24"/>
          <w:szCs w:val="24"/>
        </w:rPr>
        <w:t>вул.Білецької</w:t>
      </w:r>
      <w:proofErr w:type="spellEnd"/>
      <w:r w:rsidRPr="00FE4A60">
        <w:rPr>
          <w:rFonts w:ascii="Times New Roman" w:hAnsi="Times New Roman" w:cs="Times New Roman"/>
          <w:sz w:val="24"/>
          <w:szCs w:val="24"/>
        </w:rPr>
        <w:t xml:space="preserve"> в районі ОДПІ ГУ ДФС)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вул.С.Крушельницької</w:t>
      </w:r>
      <w:proofErr w:type="spellEnd"/>
      <w:r w:rsidRPr="00FE4A60">
        <w:rPr>
          <w:rFonts w:ascii="Times New Roman" w:hAnsi="Times New Roman" w:cs="Times New Roman"/>
          <w:sz w:val="24"/>
          <w:szCs w:val="24"/>
        </w:rPr>
        <w:t xml:space="preserve"> (поблизу зупинки громадського транспорту)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вул.Новий</w:t>
      </w:r>
      <w:proofErr w:type="spellEnd"/>
      <w:r w:rsidRPr="00FE4A60">
        <w:rPr>
          <w:rFonts w:ascii="Times New Roman" w:hAnsi="Times New Roman" w:cs="Times New Roman"/>
          <w:sz w:val="24"/>
          <w:szCs w:val="24"/>
        </w:rPr>
        <w:t xml:space="preserve"> Світ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(ділянка від будинку №39 до будинку №83) – в межах виділених коштів.</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вул.Спортивній</w:t>
      </w:r>
      <w:proofErr w:type="spellEnd"/>
      <w:r w:rsidRPr="00FE4A60">
        <w:rPr>
          <w:rFonts w:ascii="Times New Roman" w:hAnsi="Times New Roman" w:cs="Times New Roman"/>
          <w:sz w:val="24"/>
          <w:szCs w:val="24"/>
        </w:rPr>
        <w:t xml:space="preserve"> (ділянка від будинку 29  </w:t>
      </w:r>
      <w:proofErr w:type="spellStart"/>
      <w:r w:rsidRPr="00FE4A60">
        <w:rPr>
          <w:rFonts w:ascii="Times New Roman" w:hAnsi="Times New Roman" w:cs="Times New Roman"/>
          <w:sz w:val="24"/>
          <w:szCs w:val="24"/>
        </w:rPr>
        <w:t>пр.Злуки</w:t>
      </w:r>
      <w:proofErr w:type="spellEnd"/>
      <w:r w:rsidRPr="00FE4A60">
        <w:rPr>
          <w:rFonts w:ascii="Times New Roman" w:hAnsi="Times New Roman" w:cs="Times New Roman"/>
          <w:sz w:val="24"/>
          <w:szCs w:val="24"/>
        </w:rPr>
        <w:t xml:space="preserve"> до заїзду на територію ДНЗ №31)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нерегульованого пішохідного переходу на </w:t>
      </w:r>
      <w:proofErr w:type="spellStart"/>
      <w:r w:rsidRPr="00FE4A60">
        <w:rPr>
          <w:rFonts w:ascii="Times New Roman" w:hAnsi="Times New Roman" w:cs="Times New Roman"/>
          <w:sz w:val="24"/>
          <w:szCs w:val="24"/>
        </w:rPr>
        <w:t>вул.А.Манастирського</w:t>
      </w:r>
      <w:proofErr w:type="spellEnd"/>
      <w:r w:rsidRPr="00FE4A60">
        <w:rPr>
          <w:rFonts w:ascii="Times New Roman" w:hAnsi="Times New Roman" w:cs="Times New Roman"/>
          <w:sz w:val="24"/>
          <w:szCs w:val="24"/>
        </w:rPr>
        <w:t xml:space="preserve"> з організацією дорожнього руху на перехресті </w:t>
      </w:r>
      <w:proofErr w:type="spellStart"/>
      <w:r w:rsidRPr="00FE4A60">
        <w:rPr>
          <w:rFonts w:ascii="Times New Roman" w:hAnsi="Times New Roman" w:cs="Times New Roman"/>
          <w:sz w:val="24"/>
          <w:szCs w:val="24"/>
        </w:rPr>
        <w:t>вул.Малишка–вул.А.Манастириського–вул.Піскова</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поблизу загальноосвітньої школи №8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схема організації дорожнього руху з влаштуванням пішохідного переходу в районі житлового будинку №5 на </w:t>
      </w:r>
      <w:proofErr w:type="spellStart"/>
      <w:r w:rsidRPr="00FE4A60">
        <w:rPr>
          <w:rFonts w:ascii="Times New Roman" w:hAnsi="Times New Roman" w:cs="Times New Roman"/>
          <w:sz w:val="24"/>
          <w:szCs w:val="24"/>
        </w:rPr>
        <w:t>вул.Коновальця</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w:t>
      </w:r>
      <w:proofErr w:type="spellStart"/>
      <w:r w:rsidRPr="00FE4A60">
        <w:rPr>
          <w:rFonts w:ascii="Times New Roman" w:hAnsi="Times New Roman" w:cs="Times New Roman"/>
          <w:sz w:val="24"/>
          <w:szCs w:val="24"/>
        </w:rPr>
        <w:t>ремонт–</w:t>
      </w:r>
      <w:proofErr w:type="spellEnd"/>
      <w:r w:rsidRPr="00FE4A60">
        <w:rPr>
          <w:rFonts w:ascii="Times New Roman" w:hAnsi="Times New Roman" w:cs="Times New Roman"/>
          <w:sz w:val="24"/>
          <w:szCs w:val="24"/>
        </w:rPr>
        <w:t xml:space="preserve"> влаштування тротуару від житлового будинку на </w:t>
      </w:r>
      <w:proofErr w:type="spellStart"/>
      <w:r w:rsidRPr="00FE4A60">
        <w:rPr>
          <w:rFonts w:ascii="Times New Roman" w:hAnsi="Times New Roman" w:cs="Times New Roman"/>
          <w:sz w:val="24"/>
          <w:szCs w:val="24"/>
        </w:rPr>
        <w:t>вул.Морозенка</w:t>
      </w:r>
      <w:proofErr w:type="spellEnd"/>
      <w:r w:rsidRPr="00FE4A60">
        <w:rPr>
          <w:rFonts w:ascii="Times New Roman" w:hAnsi="Times New Roman" w:cs="Times New Roman"/>
          <w:sz w:val="24"/>
          <w:szCs w:val="24"/>
        </w:rPr>
        <w:t xml:space="preserve">,7 до ЗОШ №28 №29 та спортивної школи №2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 в межах виділених коштів.</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FE4A60">
        <w:rPr>
          <w:rFonts w:ascii="Times New Roman" w:hAnsi="Times New Roman" w:cs="Times New Roman"/>
          <w:sz w:val="24"/>
          <w:szCs w:val="24"/>
        </w:rPr>
        <w:t>вул.Л.Українки</w:t>
      </w:r>
      <w:proofErr w:type="spellEnd"/>
      <w:r w:rsidRPr="00FE4A60">
        <w:rPr>
          <w:rFonts w:ascii="Times New Roman" w:hAnsi="Times New Roman" w:cs="Times New Roman"/>
          <w:sz w:val="24"/>
          <w:szCs w:val="24"/>
        </w:rPr>
        <w:t xml:space="preserve">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(ділянка від житлового будинку №10 до житлового будинку №16 на </w:t>
      </w:r>
      <w:proofErr w:type="spellStart"/>
      <w:r w:rsidRPr="00FE4A60">
        <w:rPr>
          <w:rFonts w:ascii="Times New Roman" w:hAnsi="Times New Roman" w:cs="Times New Roman"/>
          <w:sz w:val="24"/>
          <w:szCs w:val="24"/>
        </w:rPr>
        <w:t>вул.Л.Українки</w:t>
      </w:r>
      <w:proofErr w:type="spellEnd"/>
      <w:r w:rsidRPr="00FE4A60">
        <w:rPr>
          <w:rFonts w:ascii="Times New Roman" w:hAnsi="Times New Roman" w:cs="Times New Roman"/>
          <w:sz w:val="24"/>
          <w:szCs w:val="24"/>
        </w:rPr>
        <w:t>).</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Розпочато роботи:</w:t>
      </w:r>
    </w:p>
    <w:p w:rsidR="00FE4A60" w:rsidRPr="00FE4A60" w:rsidRDefault="00FE4A60" w:rsidP="00FE4A60">
      <w:pPr>
        <w:pStyle w:val="12"/>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влаштування пішохідної доріжки від вул.15Квітня до </w:t>
      </w:r>
      <w:proofErr w:type="spellStart"/>
      <w:r w:rsidRPr="00FE4A60">
        <w:rPr>
          <w:rFonts w:ascii="Times New Roman" w:hAnsi="Times New Roman" w:cs="Times New Roman"/>
          <w:sz w:val="24"/>
          <w:szCs w:val="24"/>
        </w:rPr>
        <w:t>вул.Сахарова</w:t>
      </w:r>
      <w:proofErr w:type="spellEnd"/>
      <w:r w:rsidRPr="00FE4A60">
        <w:rPr>
          <w:rFonts w:ascii="Times New Roman" w:hAnsi="Times New Roman" w:cs="Times New Roman"/>
          <w:sz w:val="24"/>
          <w:szCs w:val="24"/>
        </w:rPr>
        <w:t xml:space="preserve"> (в районі станції підйому води №3)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pStyle w:val="12"/>
        <w:tabs>
          <w:tab w:val="left" w:pos="2552"/>
        </w:tabs>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 заміна верхнього шару тротуару фігурними елементами мощення на </w:t>
      </w:r>
      <w:proofErr w:type="spellStart"/>
      <w:r w:rsidRPr="00FE4A60">
        <w:rPr>
          <w:rFonts w:ascii="Times New Roman" w:hAnsi="Times New Roman" w:cs="Times New Roman"/>
          <w:sz w:val="24"/>
          <w:szCs w:val="24"/>
        </w:rPr>
        <w:t>вул.Купчинського</w:t>
      </w:r>
      <w:proofErr w:type="spellEnd"/>
      <w:r w:rsidRPr="00FE4A60">
        <w:rPr>
          <w:rFonts w:ascii="Times New Roman" w:hAnsi="Times New Roman" w:cs="Times New Roman"/>
          <w:sz w:val="24"/>
          <w:szCs w:val="24"/>
        </w:rPr>
        <w:t xml:space="preserve"> (в районі житлових будинків №7 та №9)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w:t>
      </w:r>
    </w:p>
    <w:p w:rsidR="00FE4A60" w:rsidRPr="00FE4A60" w:rsidRDefault="00FE4A60" w:rsidP="00FE4A60">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5. Перераховано кошти в поповнення статутних капіталів комунальних підприємств – 22 920,0 тис. грн.</w:t>
      </w:r>
    </w:p>
    <w:p w:rsidR="00FE4A60" w:rsidRPr="00FE4A60" w:rsidRDefault="00FE4A60" w:rsidP="00FE4A60">
      <w:pPr>
        <w:pStyle w:val="12"/>
        <w:tabs>
          <w:tab w:val="left" w:pos="2552"/>
        </w:tabs>
        <w:ind w:firstLine="567"/>
        <w:jc w:val="both"/>
        <w:rPr>
          <w:rFonts w:ascii="Times New Roman" w:hAnsi="Times New Roman" w:cs="Times New Roman"/>
          <w:sz w:val="24"/>
          <w:szCs w:val="24"/>
        </w:rPr>
      </w:pPr>
      <w:r w:rsidRPr="00FE4A60">
        <w:rPr>
          <w:rFonts w:ascii="Times New Roman" w:hAnsi="Times New Roman" w:cs="Times New Roman"/>
          <w:sz w:val="24"/>
          <w:szCs w:val="24"/>
        </w:rPr>
        <w:t>6. Також, за 9 місяців 2019р. виконано наступні роботи капітального характеру:</w:t>
      </w:r>
    </w:p>
    <w:p w:rsidR="00FE4A60" w:rsidRPr="00FE4A60" w:rsidRDefault="00FE4A60" w:rsidP="00FE4A60">
      <w:pPr>
        <w:pStyle w:val="12"/>
        <w:tabs>
          <w:tab w:val="left" w:pos="2552"/>
        </w:tabs>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будівництво </w:t>
      </w:r>
      <w:proofErr w:type="spellStart"/>
      <w:r w:rsidRPr="00FE4A60">
        <w:rPr>
          <w:rFonts w:ascii="Times New Roman" w:hAnsi="Times New Roman" w:cs="Times New Roman"/>
          <w:sz w:val="24"/>
          <w:szCs w:val="24"/>
        </w:rPr>
        <w:t>бювету</w:t>
      </w:r>
      <w:proofErr w:type="spellEnd"/>
      <w:r w:rsidRPr="00FE4A60">
        <w:rPr>
          <w:rFonts w:ascii="Times New Roman" w:hAnsi="Times New Roman" w:cs="Times New Roman"/>
          <w:sz w:val="24"/>
          <w:szCs w:val="24"/>
        </w:rPr>
        <w:t xml:space="preserve"> на бульварі Куліша (роботи розпочато в 2018 році) –                         635,0 тис. грн.;</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ремонт-влаштування пристроїв примусового зниження швидкості:  </w:t>
      </w:r>
      <w:proofErr w:type="spellStart"/>
      <w:r w:rsidRPr="00FE4A60">
        <w:rPr>
          <w:rFonts w:ascii="Times New Roman" w:hAnsi="Times New Roman" w:cs="Times New Roman"/>
          <w:sz w:val="24"/>
          <w:szCs w:val="24"/>
        </w:rPr>
        <w:t>вул.Генерала</w:t>
      </w:r>
      <w:proofErr w:type="spellEnd"/>
      <w:r w:rsidRPr="00FE4A60">
        <w:rPr>
          <w:rFonts w:ascii="Times New Roman" w:hAnsi="Times New Roman" w:cs="Times New Roman"/>
          <w:sz w:val="24"/>
          <w:szCs w:val="24"/>
        </w:rPr>
        <w:t xml:space="preserve"> М.Тарнавського, </w:t>
      </w:r>
      <w:proofErr w:type="spellStart"/>
      <w:r w:rsidRPr="00FE4A60">
        <w:rPr>
          <w:rFonts w:ascii="Times New Roman" w:hAnsi="Times New Roman" w:cs="Times New Roman"/>
          <w:sz w:val="24"/>
          <w:szCs w:val="24"/>
        </w:rPr>
        <w:t>вул.Руська</w:t>
      </w:r>
      <w:proofErr w:type="spellEnd"/>
      <w:r w:rsidRPr="00FE4A60">
        <w:rPr>
          <w:rFonts w:ascii="Times New Roman" w:hAnsi="Times New Roman" w:cs="Times New Roman"/>
          <w:sz w:val="24"/>
          <w:szCs w:val="24"/>
        </w:rPr>
        <w:t>, проспект Злуки – 271,7 тис. грн.;</w:t>
      </w:r>
    </w:p>
    <w:p w:rsidR="00FE4A60" w:rsidRPr="00FE4A60" w:rsidRDefault="00FE4A60" w:rsidP="00FE4A60">
      <w:pPr>
        <w:pStyle w:val="a7"/>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FE4A60">
        <w:rPr>
          <w:rFonts w:ascii="Times New Roman" w:hAnsi="Times New Roman"/>
          <w:sz w:val="24"/>
          <w:szCs w:val="24"/>
          <w:lang w:val="uk-UA" w:eastAsia="uk-UA"/>
        </w:rPr>
        <w:t xml:space="preserve">- заміна та встановлення світлофорних об'єктів </w:t>
      </w:r>
      <w:r w:rsidRPr="00FE4A60">
        <w:rPr>
          <w:rFonts w:ascii="Times New Roman" w:hAnsi="Times New Roman"/>
          <w:sz w:val="24"/>
          <w:szCs w:val="24"/>
          <w:lang w:val="uk-UA"/>
        </w:rPr>
        <w:t>(в т. ч. виготовлення проектно-кошторисної документації) – 150,2 тис. грн.</w:t>
      </w:r>
      <w:r w:rsidRPr="00FE4A60">
        <w:rPr>
          <w:rFonts w:ascii="Times New Roman" w:hAnsi="Times New Roman"/>
          <w:sz w:val="24"/>
          <w:szCs w:val="24"/>
          <w:lang w:val="uk-UA" w:eastAsia="uk-UA"/>
        </w:rPr>
        <w:t xml:space="preserve">: виконано </w:t>
      </w:r>
      <w:r w:rsidRPr="00FE4A60">
        <w:rPr>
          <w:rFonts w:ascii="Times New Roman" w:hAnsi="Times New Roman"/>
          <w:sz w:val="24"/>
          <w:szCs w:val="24"/>
          <w:lang w:val="uk-UA"/>
        </w:rPr>
        <w:t xml:space="preserve">капітальний ремонт – влаштування світлофорного об’єкту на </w:t>
      </w:r>
      <w:proofErr w:type="spellStart"/>
      <w:r w:rsidRPr="00FE4A60">
        <w:rPr>
          <w:rFonts w:ascii="Times New Roman" w:hAnsi="Times New Roman"/>
          <w:sz w:val="24"/>
          <w:szCs w:val="24"/>
          <w:lang w:val="uk-UA"/>
        </w:rPr>
        <w:t>вул.Л.Українки</w:t>
      </w:r>
      <w:proofErr w:type="spellEnd"/>
      <w:r w:rsidRPr="00FE4A60">
        <w:rPr>
          <w:rFonts w:ascii="Times New Roman" w:hAnsi="Times New Roman"/>
          <w:sz w:val="24"/>
          <w:szCs w:val="24"/>
          <w:lang w:val="uk-UA"/>
        </w:rPr>
        <w:t xml:space="preserve"> (поблизу житлового будинку №6) в </w:t>
      </w:r>
      <w:proofErr w:type="spellStart"/>
      <w:r w:rsidRPr="00FE4A60">
        <w:rPr>
          <w:rFonts w:ascii="Times New Roman" w:hAnsi="Times New Roman"/>
          <w:sz w:val="24"/>
          <w:szCs w:val="24"/>
          <w:lang w:val="uk-UA"/>
        </w:rPr>
        <w:t>м.Тернополі</w:t>
      </w:r>
      <w:proofErr w:type="spellEnd"/>
      <w:r w:rsidRPr="00FE4A60">
        <w:rPr>
          <w:rFonts w:ascii="Times New Roman" w:hAnsi="Times New Roman"/>
          <w:sz w:val="24"/>
          <w:szCs w:val="24"/>
          <w:lang w:val="uk-UA"/>
        </w:rPr>
        <w:t>;</w:t>
      </w:r>
    </w:p>
    <w:p w:rsidR="00FE4A60" w:rsidRPr="00FE4A60" w:rsidRDefault="00FE4A60" w:rsidP="00FE4A60">
      <w:pPr>
        <w:keepLine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вуличного освітлення: в с. </w:t>
      </w:r>
      <w:proofErr w:type="spellStart"/>
      <w:r w:rsidRPr="00FE4A60">
        <w:rPr>
          <w:rFonts w:ascii="Times New Roman" w:hAnsi="Times New Roman" w:cs="Times New Roman"/>
          <w:sz w:val="24"/>
          <w:szCs w:val="24"/>
        </w:rPr>
        <w:t>Курівці</w:t>
      </w:r>
      <w:proofErr w:type="spellEnd"/>
      <w:r w:rsidRPr="00FE4A60">
        <w:rPr>
          <w:rFonts w:ascii="Times New Roman" w:hAnsi="Times New Roman" w:cs="Times New Roman"/>
          <w:sz w:val="24"/>
          <w:szCs w:val="24"/>
        </w:rPr>
        <w:t xml:space="preserve"> – 137,1 тис. грн., в                          с. </w:t>
      </w:r>
      <w:proofErr w:type="spellStart"/>
      <w:r w:rsidRPr="00FE4A60">
        <w:rPr>
          <w:rFonts w:ascii="Times New Roman" w:hAnsi="Times New Roman" w:cs="Times New Roman"/>
          <w:sz w:val="24"/>
          <w:szCs w:val="24"/>
        </w:rPr>
        <w:t>Чернихів</w:t>
      </w:r>
      <w:proofErr w:type="spellEnd"/>
      <w:r w:rsidRPr="00FE4A60">
        <w:rPr>
          <w:rFonts w:ascii="Times New Roman" w:hAnsi="Times New Roman" w:cs="Times New Roman"/>
          <w:sz w:val="24"/>
          <w:szCs w:val="24"/>
        </w:rPr>
        <w:t xml:space="preserve"> – 190,0 тис. грн.;</w:t>
      </w:r>
    </w:p>
    <w:p w:rsidR="00FE4A60" w:rsidRPr="00FE4A60" w:rsidRDefault="00FE4A60" w:rsidP="00FE4A60">
      <w:pPr>
        <w:keepLines/>
        <w:spacing w:after="0" w:line="240" w:lineRule="auto"/>
        <w:ind w:firstLine="567"/>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 капітальний ремонт – влаштування додаткового освітлення 12 пішохідних  переходів мікрорайонів «Східний» та «Сонячний» в </w:t>
      </w:r>
      <w:proofErr w:type="spellStart"/>
      <w:r w:rsidRPr="00FE4A60">
        <w:rPr>
          <w:rFonts w:ascii="Times New Roman" w:hAnsi="Times New Roman" w:cs="Times New Roman"/>
          <w:sz w:val="24"/>
          <w:szCs w:val="24"/>
        </w:rPr>
        <w:t>м.Тернополі</w:t>
      </w:r>
      <w:proofErr w:type="spellEnd"/>
      <w:r w:rsidRPr="00FE4A60">
        <w:rPr>
          <w:rFonts w:ascii="Times New Roman" w:hAnsi="Times New Roman" w:cs="Times New Roman"/>
          <w:sz w:val="24"/>
          <w:szCs w:val="24"/>
        </w:rPr>
        <w:t xml:space="preserve"> – 773,2 тис. грн.;</w:t>
      </w:r>
    </w:p>
    <w:p w:rsidR="00FE4A60" w:rsidRPr="00FE4A60" w:rsidRDefault="00FE4A60" w:rsidP="00FE4A60">
      <w:pPr>
        <w:pStyle w:val="a7"/>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FE4A60">
        <w:rPr>
          <w:rFonts w:ascii="Times New Roman" w:hAnsi="Times New Roman"/>
          <w:sz w:val="24"/>
          <w:szCs w:val="24"/>
          <w:lang w:val="uk-UA"/>
        </w:rPr>
        <w:t>- капітальний ремонт – заміна 8 пожежних гідрантів на суму 259,8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sz w:val="24"/>
          <w:szCs w:val="24"/>
        </w:rPr>
        <w:lastRenderedPageBreak/>
        <w:t>-</w:t>
      </w:r>
      <w:r w:rsidRPr="00FE4A60">
        <w:rPr>
          <w:rFonts w:ascii="Times New Roman" w:hAnsi="Times New Roman" w:cs="Times New Roman"/>
          <w:bCs/>
          <w:sz w:val="24"/>
          <w:szCs w:val="24"/>
        </w:rPr>
        <w:t xml:space="preserve"> капітальний ремонт – встановлення 53 приладів обліку води в квартирах малозабезпечених громадян – 89,6 тис. грн.;</w:t>
      </w:r>
    </w:p>
    <w:p w:rsidR="00FE4A60" w:rsidRPr="00FE4A60" w:rsidRDefault="00FE4A60" w:rsidP="00FE4A60">
      <w:pPr>
        <w:tabs>
          <w:tab w:val="left" w:pos="2552"/>
        </w:tabs>
        <w:spacing w:after="0" w:line="240" w:lineRule="auto"/>
        <w:ind w:firstLine="567"/>
        <w:jc w:val="both"/>
        <w:rPr>
          <w:rFonts w:ascii="Times New Roman" w:hAnsi="Times New Roman" w:cs="Times New Roman"/>
          <w:bCs/>
          <w:sz w:val="24"/>
          <w:szCs w:val="24"/>
        </w:rPr>
      </w:pPr>
      <w:r w:rsidRPr="00FE4A60">
        <w:rPr>
          <w:rFonts w:ascii="Times New Roman" w:hAnsi="Times New Roman" w:cs="Times New Roman"/>
          <w:bCs/>
          <w:sz w:val="24"/>
          <w:szCs w:val="24"/>
        </w:rPr>
        <w:t>- виготовлено проектно-кошторисну документацію на виконання робіт з капітального ремонту об'єктів благоустрою – 457,5 тис. грн.</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7. В 2019 році  на роботи  з  капітального ремонту та  реконструкції об’єктів благоустрою виділено коштів з міського бюджету в сумі 12 000,00 тис. грн. </w:t>
      </w:r>
    </w:p>
    <w:p w:rsidR="00FE4A60" w:rsidRPr="00FE4A60" w:rsidRDefault="00FE4A60" w:rsidP="00FE4A60">
      <w:pPr>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На 01.10.2019р. виконано роботи  капітального характеру на 9 об’єктах, а саме: </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вул. В. Чорновола (ділянка від вул. І. Франка до Театрального майдану);</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прилеглої території до фонтану з влаштуванням пандусу в сквері на вул. В.Чорновола;</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сходів біля фонтану «Сльози </w:t>
      </w:r>
      <w:proofErr w:type="spellStart"/>
      <w:r w:rsidRPr="00FE4A60">
        <w:rPr>
          <w:rFonts w:ascii="Times New Roman" w:hAnsi="Times New Roman" w:cs="Times New Roman"/>
          <w:sz w:val="24"/>
          <w:szCs w:val="24"/>
        </w:rPr>
        <w:t>Гронського</w:t>
      </w:r>
      <w:proofErr w:type="spellEnd"/>
      <w:r w:rsidRPr="00FE4A60">
        <w:rPr>
          <w:rFonts w:ascii="Times New Roman" w:hAnsi="Times New Roman" w:cs="Times New Roman"/>
          <w:sz w:val="24"/>
          <w:szCs w:val="24"/>
        </w:rPr>
        <w:t>» (правий спуск та лівий спуск);</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парапетної стінки фонтану «Сльози </w:t>
      </w:r>
      <w:proofErr w:type="spellStart"/>
      <w:r w:rsidRPr="00FE4A60">
        <w:rPr>
          <w:rFonts w:ascii="Times New Roman" w:hAnsi="Times New Roman" w:cs="Times New Roman"/>
          <w:sz w:val="24"/>
          <w:szCs w:val="24"/>
        </w:rPr>
        <w:t>Гронського</w:t>
      </w:r>
      <w:proofErr w:type="spellEnd"/>
      <w:r w:rsidRPr="00FE4A60">
        <w:rPr>
          <w:rFonts w:ascii="Times New Roman" w:hAnsi="Times New Roman" w:cs="Times New Roman"/>
          <w:sz w:val="24"/>
          <w:szCs w:val="24"/>
        </w:rPr>
        <w:t xml:space="preserve">», зовнішнього освітлення сходів та фонтану «Сльози </w:t>
      </w:r>
      <w:proofErr w:type="spellStart"/>
      <w:r w:rsidRPr="00FE4A60">
        <w:rPr>
          <w:rFonts w:ascii="Times New Roman" w:hAnsi="Times New Roman" w:cs="Times New Roman"/>
          <w:sz w:val="24"/>
          <w:szCs w:val="24"/>
        </w:rPr>
        <w:t>Гронського</w:t>
      </w:r>
      <w:proofErr w:type="spellEnd"/>
      <w:r w:rsidRPr="00FE4A60">
        <w:rPr>
          <w:rFonts w:ascii="Times New Roman" w:hAnsi="Times New Roman" w:cs="Times New Roman"/>
          <w:sz w:val="24"/>
          <w:szCs w:val="24"/>
        </w:rPr>
        <w:t>»;</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тротуару та прилеглої території за адресою                                вул. Кн. Острозького, 55;</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капітальний ремонт – влаштування пішохідної а велосипедної доріжки на                      вул. Чумацькій (ділянка від клубу «</w:t>
      </w:r>
      <w:r w:rsidRPr="00FE4A60">
        <w:rPr>
          <w:rFonts w:ascii="Times New Roman" w:hAnsi="Times New Roman" w:cs="Times New Roman"/>
          <w:sz w:val="24"/>
          <w:szCs w:val="24"/>
          <w:lang w:val="en-US"/>
        </w:rPr>
        <w:t>Good</w:t>
      </w:r>
      <w:r w:rsidRPr="00FE4A60">
        <w:rPr>
          <w:rFonts w:ascii="Times New Roman" w:hAnsi="Times New Roman" w:cs="Times New Roman"/>
          <w:sz w:val="24"/>
          <w:szCs w:val="24"/>
        </w:rPr>
        <w:t xml:space="preserve"> </w:t>
      </w:r>
      <w:r w:rsidRPr="00FE4A60">
        <w:rPr>
          <w:rFonts w:ascii="Times New Roman" w:hAnsi="Times New Roman" w:cs="Times New Roman"/>
          <w:sz w:val="24"/>
          <w:szCs w:val="24"/>
          <w:lang w:val="en-US"/>
        </w:rPr>
        <w:t>one</w:t>
      </w:r>
      <w:r w:rsidRPr="00FE4A60">
        <w:rPr>
          <w:rFonts w:ascii="Times New Roman" w:hAnsi="Times New Roman" w:cs="Times New Roman"/>
          <w:sz w:val="24"/>
          <w:szCs w:val="24"/>
        </w:rPr>
        <w:t>» до ресторану «Хутір»);</w:t>
      </w:r>
    </w:p>
    <w:p w:rsidR="00FE4A60" w:rsidRPr="00FE4A60" w:rsidRDefault="00FE4A60" w:rsidP="00FE4A60">
      <w:pPr>
        <w:shd w:val="clear" w:color="auto" w:fill="FFFFFF"/>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к</w:t>
      </w:r>
      <w:r w:rsidRPr="00FE4A60">
        <w:rPr>
          <w:rFonts w:ascii="Times New Roman" w:hAnsi="Times New Roman" w:cs="Times New Roman"/>
          <w:color w:val="000000"/>
          <w:sz w:val="24"/>
          <w:szCs w:val="24"/>
        </w:rPr>
        <w:t xml:space="preserve">апітальний ремонт - влаштування тротуару на вул. Чумацькій   (ділянка від ресторану "Хутір" до вул. Яблуневої)  та </w:t>
      </w:r>
      <w:r w:rsidRPr="00FE4A60">
        <w:rPr>
          <w:rFonts w:ascii="Times New Roman" w:hAnsi="Times New Roman" w:cs="Times New Roman"/>
          <w:sz w:val="24"/>
          <w:szCs w:val="24"/>
        </w:rPr>
        <w:t>к</w:t>
      </w:r>
      <w:r w:rsidRPr="00FE4A60">
        <w:rPr>
          <w:rFonts w:ascii="Times New Roman" w:hAnsi="Times New Roman" w:cs="Times New Roman"/>
          <w:color w:val="000000"/>
          <w:sz w:val="24"/>
          <w:szCs w:val="24"/>
        </w:rPr>
        <w:t>апітальний ремонт - влаштування пішохідної та велосипедної доріжки на вул. Чумацькій від вул. Яблуневої до "Дальнього пляжу" в м. Тернополі</w:t>
      </w:r>
      <w:r w:rsidRPr="00FE4A60">
        <w:rPr>
          <w:rFonts w:ascii="Times New Roman" w:hAnsi="Times New Roman" w:cs="Times New Roman"/>
          <w:sz w:val="24"/>
          <w:szCs w:val="24"/>
        </w:rPr>
        <w:t>.</w:t>
      </w:r>
    </w:p>
    <w:p w:rsidR="00FE4A60" w:rsidRPr="00FE4A60" w:rsidRDefault="00FE4A60" w:rsidP="00FE4A60">
      <w:pPr>
        <w:tabs>
          <w:tab w:val="left" w:pos="2552"/>
        </w:tabs>
        <w:spacing w:after="0" w:line="240" w:lineRule="auto"/>
        <w:ind w:firstLine="567"/>
        <w:jc w:val="both"/>
        <w:rPr>
          <w:rFonts w:ascii="Times New Roman" w:hAnsi="Times New Roman" w:cs="Times New Roman"/>
          <w:sz w:val="20"/>
          <w:szCs w:val="20"/>
        </w:rPr>
      </w:pPr>
      <w:r w:rsidRPr="00FE4A60">
        <w:rPr>
          <w:rFonts w:ascii="Times New Roman" w:hAnsi="Times New Roman" w:cs="Times New Roman"/>
          <w:sz w:val="24"/>
          <w:szCs w:val="24"/>
        </w:rPr>
        <w:t xml:space="preserve">8. На виконання робіт із </w:t>
      </w:r>
      <w:proofErr w:type="spellStart"/>
      <w:r w:rsidRPr="00FE4A60">
        <w:rPr>
          <w:rFonts w:ascii="Times New Roman" w:hAnsi="Times New Roman" w:cs="Times New Roman"/>
          <w:sz w:val="24"/>
          <w:szCs w:val="24"/>
        </w:rPr>
        <w:t>термомодернізації</w:t>
      </w:r>
      <w:proofErr w:type="spellEnd"/>
      <w:r w:rsidRPr="00FE4A60">
        <w:rPr>
          <w:rFonts w:ascii="Times New Roman" w:hAnsi="Times New Roman" w:cs="Times New Roman"/>
          <w:sz w:val="24"/>
          <w:szCs w:val="24"/>
        </w:rPr>
        <w:t xml:space="preserve"> житлових будинків на умовах </w:t>
      </w:r>
      <w:proofErr w:type="spellStart"/>
      <w:r w:rsidRPr="00FE4A60">
        <w:rPr>
          <w:rFonts w:ascii="Times New Roman" w:hAnsi="Times New Roman" w:cs="Times New Roman"/>
          <w:sz w:val="24"/>
          <w:szCs w:val="24"/>
        </w:rPr>
        <w:t>співфінансування</w:t>
      </w:r>
      <w:proofErr w:type="spellEnd"/>
      <w:r w:rsidRPr="00FE4A60">
        <w:rPr>
          <w:rFonts w:ascii="Times New Roman" w:hAnsi="Times New Roman" w:cs="Times New Roman"/>
          <w:sz w:val="24"/>
          <w:szCs w:val="24"/>
        </w:rPr>
        <w:t xml:space="preserve"> із міського бюджету у 2019 р. виділено 2500,00 тис. грн. Станом на  01.10.2019р. використано кошти на суму 1526,00 тис. грн. для виконання робіт із капітального  ремонту із утепленням фасадів будинків за адресами вул. </w:t>
      </w:r>
      <w:proofErr w:type="spellStart"/>
      <w:r w:rsidRPr="00FE4A60">
        <w:rPr>
          <w:rFonts w:ascii="Times New Roman" w:hAnsi="Times New Roman" w:cs="Times New Roman"/>
          <w:sz w:val="24"/>
          <w:szCs w:val="24"/>
        </w:rPr>
        <w:t>Танцорова</w:t>
      </w:r>
      <w:proofErr w:type="spellEnd"/>
      <w:r w:rsidRPr="00FE4A60">
        <w:rPr>
          <w:rFonts w:ascii="Times New Roman" w:hAnsi="Times New Roman" w:cs="Times New Roman"/>
          <w:sz w:val="24"/>
          <w:szCs w:val="24"/>
        </w:rPr>
        <w:t>, 9, вул. Новий світ, 45, вул. За Рудкою, 1 та капітального ремонту - заміни вікон на енергозберігаючі у житловому будинку за адресою вул. За Рудкою, 1.</w:t>
      </w:r>
    </w:p>
    <w:p w:rsidR="00FE4A60" w:rsidRPr="00FE4A60" w:rsidRDefault="00FE4A60" w:rsidP="00FE4A60">
      <w:pPr>
        <w:pStyle w:val="Style5"/>
        <w:tabs>
          <w:tab w:val="left" w:pos="426"/>
        </w:tabs>
        <w:spacing w:line="240" w:lineRule="auto"/>
        <w:ind w:firstLine="567"/>
        <w:jc w:val="both"/>
        <w:rPr>
          <w:rStyle w:val="a8"/>
          <w:i w:val="0"/>
        </w:rPr>
      </w:pPr>
      <w:r w:rsidRPr="00FE4A60">
        <w:t xml:space="preserve">9. </w:t>
      </w:r>
      <w:r w:rsidRPr="00FE4A60">
        <w:rPr>
          <w:rStyle w:val="a8"/>
        </w:rPr>
        <w:t>На проведення капітального ремонту житлового фонду м. Тернополя у  2019р. з міського бюджету виділено 60 250,0 тис. грн.</w:t>
      </w:r>
    </w:p>
    <w:p w:rsidR="00FE4A60" w:rsidRPr="00FE4A60" w:rsidRDefault="00FE4A60" w:rsidP="00FE4A60">
      <w:pPr>
        <w:pStyle w:val="Style5"/>
        <w:tabs>
          <w:tab w:val="left" w:pos="426"/>
        </w:tabs>
        <w:spacing w:line="240" w:lineRule="auto"/>
        <w:ind w:firstLine="567"/>
        <w:jc w:val="both"/>
      </w:pPr>
      <w:r w:rsidRPr="00FE4A60">
        <w:t>За 9 місяців 2019 р. використано кошти:</w:t>
      </w:r>
    </w:p>
    <w:p w:rsidR="00FE4A60" w:rsidRPr="00FE4A60" w:rsidRDefault="00FE4A60" w:rsidP="00FE4A60">
      <w:pPr>
        <w:pStyle w:val="Style5"/>
        <w:tabs>
          <w:tab w:val="left" w:pos="426"/>
        </w:tabs>
        <w:spacing w:line="240" w:lineRule="auto"/>
        <w:ind w:firstLine="567"/>
        <w:jc w:val="both"/>
      </w:pPr>
      <w:r w:rsidRPr="00FE4A60">
        <w:t xml:space="preserve">- на капітальний ремонт покрівель виділено 8119,00 тис. грн. В межах виділеного фінансування виконано ремонт у 25  житлових будинків на суму 5110,00 </w:t>
      </w:r>
      <w:proofErr w:type="spellStart"/>
      <w:r w:rsidRPr="00FE4A60">
        <w:t>млн</w:t>
      </w:r>
      <w:proofErr w:type="spellEnd"/>
      <w:r w:rsidRPr="00FE4A60">
        <w:t xml:space="preserve"> </w:t>
      </w:r>
      <w:proofErr w:type="spellStart"/>
      <w:r w:rsidRPr="00FE4A60">
        <w:t>грн</w:t>
      </w:r>
      <w:proofErr w:type="spellEnd"/>
      <w:r w:rsidRPr="00FE4A60">
        <w:t>;</w:t>
      </w:r>
    </w:p>
    <w:p w:rsidR="00FE4A60" w:rsidRPr="00FE4A60" w:rsidRDefault="00FE4A60" w:rsidP="00FE4A60">
      <w:pPr>
        <w:pStyle w:val="Style5"/>
        <w:tabs>
          <w:tab w:val="left" w:pos="426"/>
        </w:tabs>
        <w:spacing w:line="240" w:lineRule="auto"/>
        <w:ind w:firstLine="567"/>
        <w:jc w:val="both"/>
      </w:pPr>
      <w:r w:rsidRPr="00FE4A60">
        <w:t xml:space="preserve">- на капітальний ремонт та заміну </w:t>
      </w:r>
      <w:proofErr w:type="spellStart"/>
      <w:r w:rsidRPr="00FE4A60">
        <w:t>внутрішньобудинкових</w:t>
      </w:r>
      <w:proofErr w:type="spellEnd"/>
      <w:r w:rsidRPr="00FE4A60">
        <w:t xml:space="preserve"> інженерних мереж (холодного водопостачання, електромереж, тепломереж), виділено 3600,00 тис. грн. Проведено заміну та капітальний ремонт </w:t>
      </w:r>
      <w:proofErr w:type="spellStart"/>
      <w:r w:rsidRPr="00FE4A60">
        <w:t>внутрібудинкових</w:t>
      </w:r>
      <w:proofErr w:type="spellEnd"/>
      <w:r w:rsidRPr="00FE4A60">
        <w:t xml:space="preserve"> мереж на суму 3100,00 тис. грн. на 56 об’єктах .</w:t>
      </w:r>
    </w:p>
    <w:p w:rsidR="00FE4A60" w:rsidRPr="00FE4A60" w:rsidRDefault="00FE4A60" w:rsidP="00FE4A60">
      <w:pPr>
        <w:pStyle w:val="Style5"/>
        <w:tabs>
          <w:tab w:val="left" w:pos="426"/>
        </w:tabs>
        <w:spacing w:line="240" w:lineRule="auto"/>
        <w:ind w:firstLine="567"/>
        <w:jc w:val="both"/>
      </w:pPr>
      <w:r w:rsidRPr="00FE4A60">
        <w:t xml:space="preserve">- ремонт </w:t>
      </w:r>
      <w:proofErr w:type="spellStart"/>
      <w:r w:rsidRPr="00FE4A60">
        <w:t>міжпанельних</w:t>
      </w:r>
      <w:proofErr w:type="spellEnd"/>
      <w:r w:rsidRPr="00FE4A60">
        <w:t xml:space="preserve"> швів  на 11-ти об'єктах на суму 790,0 тис. </w:t>
      </w:r>
      <w:proofErr w:type="spellStart"/>
      <w:r w:rsidRPr="00FE4A60">
        <w:t>грн</w:t>
      </w:r>
      <w:proofErr w:type="spellEnd"/>
      <w:r w:rsidRPr="00FE4A60">
        <w:t xml:space="preserve"> (виділено 900,00 </w:t>
      </w:r>
      <w:proofErr w:type="spellStart"/>
      <w:r w:rsidRPr="00FE4A60">
        <w:t>тис.грн</w:t>
      </w:r>
      <w:proofErr w:type="spellEnd"/>
      <w:r w:rsidRPr="00FE4A60">
        <w:t>);</w:t>
      </w:r>
    </w:p>
    <w:p w:rsidR="00FE4A60" w:rsidRPr="00FE4A60" w:rsidRDefault="00FE4A60" w:rsidP="00FE4A60">
      <w:pPr>
        <w:pStyle w:val="Style5"/>
        <w:tabs>
          <w:tab w:val="left" w:pos="426"/>
        </w:tabs>
        <w:spacing w:line="240" w:lineRule="auto"/>
        <w:ind w:firstLine="567"/>
        <w:jc w:val="both"/>
      </w:pPr>
      <w:r w:rsidRPr="00FE4A60">
        <w:t xml:space="preserve">- ремонт фасадів та виступаючих конструкцій будинків на 4-х об'єктах на суму 608,75 тис. </w:t>
      </w:r>
      <w:proofErr w:type="spellStart"/>
      <w:r w:rsidRPr="00FE4A60">
        <w:t>грн</w:t>
      </w:r>
      <w:proofErr w:type="spellEnd"/>
      <w:r w:rsidRPr="00FE4A60">
        <w:t xml:space="preserve">; ( виділено 900,00 </w:t>
      </w:r>
      <w:proofErr w:type="spellStart"/>
      <w:r w:rsidRPr="00FE4A60">
        <w:t>тис.грн</w:t>
      </w:r>
      <w:proofErr w:type="spellEnd"/>
      <w:r w:rsidRPr="00FE4A60">
        <w:t>)</w:t>
      </w:r>
    </w:p>
    <w:p w:rsidR="00FE4A60" w:rsidRPr="00FE4A60" w:rsidRDefault="00FE4A60" w:rsidP="00FE4A60">
      <w:pPr>
        <w:pStyle w:val="Style5"/>
        <w:tabs>
          <w:tab w:val="left" w:pos="426"/>
        </w:tabs>
        <w:spacing w:line="240" w:lineRule="auto"/>
        <w:ind w:firstLine="567"/>
        <w:jc w:val="both"/>
      </w:pPr>
      <w:r w:rsidRPr="00FE4A60">
        <w:t xml:space="preserve">- влаштовано 56 дитячих майданчиків на суму 2900,00 </w:t>
      </w:r>
      <w:proofErr w:type="spellStart"/>
      <w:r w:rsidRPr="00FE4A60">
        <w:t>тис.грн</w:t>
      </w:r>
      <w:proofErr w:type="spellEnd"/>
      <w:r w:rsidRPr="00FE4A60">
        <w:t>;</w:t>
      </w:r>
    </w:p>
    <w:p w:rsidR="00FE4A60" w:rsidRPr="00FE4A60" w:rsidRDefault="00FE4A60" w:rsidP="00FE4A60">
      <w:pPr>
        <w:pStyle w:val="Style5"/>
        <w:tabs>
          <w:tab w:val="left" w:pos="426"/>
        </w:tabs>
        <w:spacing w:line="240" w:lineRule="auto"/>
        <w:ind w:firstLine="567"/>
        <w:jc w:val="both"/>
      </w:pPr>
      <w:r w:rsidRPr="00FE4A60">
        <w:t xml:space="preserve">- влаштовано 2 універсальних спортивний майданчик ( на умовах </w:t>
      </w:r>
      <w:proofErr w:type="spellStart"/>
      <w:r w:rsidRPr="00FE4A60">
        <w:t>співфінансування</w:t>
      </w:r>
      <w:proofErr w:type="spellEnd"/>
      <w:r w:rsidRPr="00FE4A60">
        <w:t xml:space="preserve"> місцевого та державного бюджетів)</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капітальний ремонт 14 ліфтів та експертне обстеження 89 ліфтів на суму 2600,00 тис. </w:t>
      </w:r>
      <w:proofErr w:type="spellStart"/>
      <w:r w:rsidRPr="00FE4A60">
        <w:rPr>
          <w:rFonts w:ascii="Times New Roman" w:hAnsi="Times New Roman" w:cs="Times New Roman"/>
          <w:sz w:val="24"/>
          <w:szCs w:val="24"/>
        </w:rPr>
        <w:t>грн</w:t>
      </w:r>
      <w:proofErr w:type="spellEnd"/>
      <w:r w:rsidRPr="00FE4A60">
        <w:rPr>
          <w:rFonts w:ascii="Times New Roman" w:hAnsi="Times New Roman" w:cs="Times New Roman"/>
          <w:sz w:val="24"/>
          <w:szCs w:val="24"/>
        </w:rPr>
        <w:t>;</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 інші роботи на суму 714,0 тис. </w:t>
      </w:r>
      <w:proofErr w:type="spellStart"/>
      <w:r w:rsidRPr="00FE4A60">
        <w:rPr>
          <w:rFonts w:ascii="Times New Roman" w:hAnsi="Times New Roman" w:cs="Times New Roman"/>
          <w:sz w:val="24"/>
          <w:szCs w:val="24"/>
        </w:rPr>
        <w:t>грн</w:t>
      </w:r>
      <w:proofErr w:type="spellEnd"/>
      <w:r w:rsidRPr="00FE4A60">
        <w:rPr>
          <w:rFonts w:ascii="Times New Roman" w:hAnsi="Times New Roman" w:cs="Times New Roman"/>
          <w:sz w:val="24"/>
          <w:szCs w:val="24"/>
        </w:rPr>
        <w:t>;</w:t>
      </w:r>
    </w:p>
    <w:p w:rsidR="00FE4A60" w:rsidRPr="00FE4A60" w:rsidRDefault="00FE4A60" w:rsidP="00FE4A60">
      <w:pPr>
        <w:pStyle w:val="Style5"/>
        <w:tabs>
          <w:tab w:val="left" w:pos="426"/>
        </w:tabs>
        <w:spacing w:line="240" w:lineRule="auto"/>
        <w:ind w:firstLine="567"/>
        <w:jc w:val="both"/>
      </w:pPr>
      <w:r w:rsidRPr="00FE4A60">
        <w:t xml:space="preserve">- завершено на 22-ти об'єктах та розпочато на 9 об'єктах ремонт прибудинкових територій на суму 33000,00 тис. </w:t>
      </w:r>
      <w:proofErr w:type="spellStart"/>
      <w:r w:rsidRPr="00FE4A60">
        <w:t>грн</w:t>
      </w:r>
      <w:proofErr w:type="spellEnd"/>
      <w:r w:rsidRPr="00FE4A60">
        <w:t>;</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10.Звершено ремонт на 12 </w:t>
      </w:r>
      <w:proofErr w:type="spellStart"/>
      <w:r w:rsidRPr="00FE4A60">
        <w:rPr>
          <w:rFonts w:ascii="Times New Roman" w:hAnsi="Times New Roman" w:cs="Times New Roman"/>
          <w:sz w:val="24"/>
          <w:szCs w:val="24"/>
        </w:rPr>
        <w:t>міжквартальних</w:t>
      </w:r>
      <w:proofErr w:type="spellEnd"/>
      <w:r w:rsidRPr="00FE4A60">
        <w:rPr>
          <w:rFonts w:ascii="Times New Roman" w:hAnsi="Times New Roman" w:cs="Times New Roman"/>
          <w:sz w:val="24"/>
          <w:szCs w:val="24"/>
        </w:rPr>
        <w:t xml:space="preserve"> проїздів та розпочато 9 об’єктах на  суму 10546,00 тис. грн.</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Також виконано роботи по наступних об’єктах «громадського бюджету»:</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rPr>
      </w:pPr>
      <w:r w:rsidRPr="00FE4A60">
        <w:rPr>
          <w:rFonts w:ascii="Times New Roman" w:hAnsi="Times New Roman" w:cs="Times New Roman"/>
          <w:sz w:val="24"/>
          <w:szCs w:val="24"/>
        </w:rPr>
        <w:t xml:space="preserve">1.Реконструкція зупинки громадського транспорту "педагогічний університет"; </w:t>
      </w:r>
    </w:p>
    <w:p w:rsidR="00FE4A60" w:rsidRPr="00FE4A60" w:rsidRDefault="00FE4A60" w:rsidP="00FE4A60">
      <w:pPr>
        <w:tabs>
          <w:tab w:val="left" w:pos="426"/>
        </w:tabs>
        <w:spacing w:after="0" w:line="240" w:lineRule="auto"/>
        <w:ind w:firstLine="567"/>
        <w:jc w:val="both"/>
        <w:rPr>
          <w:rFonts w:ascii="Times New Roman" w:hAnsi="Times New Roman" w:cs="Times New Roman"/>
          <w:sz w:val="24"/>
          <w:szCs w:val="24"/>
          <w:lang w:val="ru-RU"/>
        </w:rPr>
      </w:pPr>
      <w:r w:rsidRPr="00FE4A60">
        <w:rPr>
          <w:rFonts w:ascii="Times New Roman" w:hAnsi="Times New Roman" w:cs="Times New Roman"/>
          <w:sz w:val="24"/>
          <w:szCs w:val="24"/>
        </w:rPr>
        <w:lastRenderedPageBreak/>
        <w:t>2.</w:t>
      </w:r>
      <w:r w:rsidRPr="00FE4A60">
        <w:rPr>
          <w:rFonts w:ascii="Times New Roman" w:hAnsi="Times New Roman" w:cs="Times New Roman"/>
          <w:sz w:val="24"/>
          <w:szCs w:val="24"/>
          <w:lang w:val="ru-RU"/>
        </w:rPr>
        <w:t xml:space="preserve"> </w:t>
      </w:r>
      <w:proofErr w:type="spellStart"/>
      <w:r w:rsidRPr="00FE4A60">
        <w:rPr>
          <w:rFonts w:ascii="Times New Roman" w:hAnsi="Times New Roman" w:cs="Times New Roman"/>
          <w:sz w:val="24"/>
          <w:szCs w:val="24"/>
          <w:lang w:val="ru-RU"/>
        </w:rPr>
        <w:t>Впорядкований</w:t>
      </w:r>
      <w:proofErr w:type="spellEnd"/>
      <w:r w:rsidRPr="00FE4A60">
        <w:rPr>
          <w:rFonts w:ascii="Times New Roman" w:hAnsi="Times New Roman" w:cs="Times New Roman"/>
          <w:sz w:val="24"/>
          <w:szCs w:val="24"/>
          <w:lang w:val="ru-RU"/>
        </w:rPr>
        <w:t xml:space="preserve"> дворик – окраса </w:t>
      </w:r>
      <w:proofErr w:type="spellStart"/>
      <w:r w:rsidRPr="00FE4A60">
        <w:rPr>
          <w:rFonts w:ascii="Times New Roman" w:hAnsi="Times New Roman" w:cs="Times New Roman"/>
          <w:sz w:val="24"/>
          <w:szCs w:val="24"/>
          <w:lang w:val="ru-RU"/>
        </w:rPr>
        <w:t>історичного</w:t>
      </w:r>
      <w:proofErr w:type="spellEnd"/>
      <w:r w:rsidRPr="00FE4A60">
        <w:rPr>
          <w:rFonts w:ascii="Times New Roman" w:hAnsi="Times New Roman" w:cs="Times New Roman"/>
          <w:sz w:val="24"/>
          <w:szCs w:val="24"/>
          <w:lang w:val="ru-RU"/>
        </w:rPr>
        <w:t xml:space="preserve"> центру </w:t>
      </w:r>
      <w:proofErr w:type="spellStart"/>
      <w:proofErr w:type="gramStart"/>
      <w:r w:rsidRPr="00FE4A60">
        <w:rPr>
          <w:rFonts w:ascii="Times New Roman" w:hAnsi="Times New Roman" w:cs="Times New Roman"/>
          <w:sz w:val="24"/>
          <w:szCs w:val="24"/>
          <w:lang w:val="ru-RU"/>
        </w:rPr>
        <w:t>м</w:t>
      </w:r>
      <w:proofErr w:type="gramEnd"/>
      <w:r w:rsidRPr="00FE4A60">
        <w:rPr>
          <w:rFonts w:ascii="Times New Roman" w:hAnsi="Times New Roman" w:cs="Times New Roman"/>
          <w:sz w:val="24"/>
          <w:szCs w:val="24"/>
          <w:lang w:val="ru-RU"/>
        </w:rPr>
        <w:t>іста</w:t>
      </w:r>
      <w:proofErr w:type="spellEnd"/>
      <w:r w:rsidRPr="00FE4A60">
        <w:rPr>
          <w:rFonts w:ascii="Times New Roman" w:hAnsi="Times New Roman" w:cs="Times New Roman"/>
          <w:sz w:val="24"/>
          <w:szCs w:val="24"/>
          <w:lang w:val="ru-RU"/>
        </w:rPr>
        <w:t>;</w:t>
      </w:r>
    </w:p>
    <w:p w:rsidR="00FE4A60" w:rsidRPr="00FE4A60" w:rsidRDefault="00FE4A60" w:rsidP="00FE4A60">
      <w:pPr>
        <w:pStyle w:val="1"/>
        <w:shd w:val="clear" w:color="auto" w:fill="FFFFFF"/>
        <w:spacing w:before="0" w:beforeAutospacing="0" w:after="0" w:afterAutospacing="0"/>
        <w:rPr>
          <w:b w:val="0"/>
          <w:sz w:val="24"/>
          <w:szCs w:val="24"/>
          <w:lang w:val="ru-RU" w:eastAsia="ru-RU"/>
        </w:rPr>
      </w:pPr>
      <w:r w:rsidRPr="00FE4A60">
        <w:rPr>
          <w:b w:val="0"/>
          <w:sz w:val="24"/>
          <w:szCs w:val="24"/>
          <w:lang w:val="ru-RU"/>
        </w:rPr>
        <w:t xml:space="preserve">          3.</w:t>
      </w:r>
      <w:r w:rsidRPr="00FE4A60">
        <w:rPr>
          <w:b w:val="0"/>
          <w:sz w:val="24"/>
          <w:szCs w:val="24"/>
          <w:lang w:val="ru-RU" w:eastAsia="ru-RU"/>
        </w:rPr>
        <w:t xml:space="preserve"> </w:t>
      </w:r>
      <w:proofErr w:type="spellStart"/>
      <w:r w:rsidRPr="00FE4A60">
        <w:rPr>
          <w:b w:val="0"/>
          <w:sz w:val="24"/>
          <w:szCs w:val="24"/>
          <w:lang w:val="ru-RU" w:eastAsia="ru-RU"/>
        </w:rPr>
        <w:t>Облаштування</w:t>
      </w:r>
      <w:proofErr w:type="spellEnd"/>
      <w:r w:rsidRPr="00FE4A60">
        <w:rPr>
          <w:b w:val="0"/>
          <w:sz w:val="24"/>
          <w:szCs w:val="24"/>
          <w:lang w:val="ru-RU" w:eastAsia="ru-RU"/>
        </w:rPr>
        <w:t xml:space="preserve"> </w:t>
      </w:r>
      <w:proofErr w:type="spellStart"/>
      <w:r w:rsidRPr="00FE4A60">
        <w:rPr>
          <w:b w:val="0"/>
          <w:sz w:val="24"/>
          <w:szCs w:val="24"/>
          <w:lang w:val="ru-RU" w:eastAsia="ru-RU"/>
        </w:rPr>
        <w:t>спортивн</w:t>
      </w:r>
      <w:proofErr w:type="gramStart"/>
      <w:r w:rsidRPr="00FE4A60">
        <w:rPr>
          <w:b w:val="0"/>
          <w:sz w:val="24"/>
          <w:szCs w:val="24"/>
          <w:lang w:val="ru-RU" w:eastAsia="ru-RU"/>
        </w:rPr>
        <w:t>о-</w:t>
      </w:r>
      <w:proofErr w:type="gramEnd"/>
      <w:r w:rsidRPr="00FE4A60">
        <w:rPr>
          <w:b w:val="0"/>
          <w:sz w:val="24"/>
          <w:szCs w:val="24"/>
          <w:lang w:val="ru-RU" w:eastAsia="ru-RU"/>
        </w:rPr>
        <w:t>ігрового</w:t>
      </w:r>
      <w:proofErr w:type="spellEnd"/>
      <w:r w:rsidRPr="00FE4A60">
        <w:rPr>
          <w:b w:val="0"/>
          <w:sz w:val="24"/>
          <w:szCs w:val="24"/>
          <w:lang w:val="ru-RU" w:eastAsia="ru-RU"/>
        </w:rPr>
        <w:t xml:space="preserve"> </w:t>
      </w:r>
      <w:proofErr w:type="spellStart"/>
      <w:r w:rsidRPr="00FE4A60">
        <w:rPr>
          <w:b w:val="0"/>
          <w:sz w:val="24"/>
          <w:szCs w:val="24"/>
          <w:lang w:val="ru-RU" w:eastAsia="ru-RU"/>
        </w:rPr>
        <w:t>майданчика</w:t>
      </w:r>
      <w:proofErr w:type="spellEnd"/>
      <w:r w:rsidRPr="00FE4A60">
        <w:rPr>
          <w:b w:val="0"/>
          <w:sz w:val="24"/>
          <w:szCs w:val="24"/>
          <w:lang w:val="ru-RU" w:eastAsia="ru-RU"/>
        </w:rPr>
        <w:t xml:space="preserve"> по </w:t>
      </w:r>
      <w:proofErr w:type="spellStart"/>
      <w:r w:rsidRPr="00FE4A60">
        <w:rPr>
          <w:b w:val="0"/>
          <w:sz w:val="24"/>
          <w:szCs w:val="24"/>
          <w:lang w:val="ru-RU" w:eastAsia="ru-RU"/>
        </w:rPr>
        <w:t>вулиці</w:t>
      </w:r>
      <w:proofErr w:type="spellEnd"/>
      <w:r w:rsidRPr="00FE4A60">
        <w:rPr>
          <w:b w:val="0"/>
          <w:sz w:val="24"/>
          <w:szCs w:val="24"/>
          <w:lang w:val="ru-RU" w:eastAsia="ru-RU"/>
        </w:rPr>
        <w:t xml:space="preserve"> </w:t>
      </w:r>
      <w:proofErr w:type="spellStart"/>
      <w:r w:rsidRPr="00FE4A60">
        <w:rPr>
          <w:b w:val="0"/>
          <w:sz w:val="24"/>
          <w:szCs w:val="24"/>
          <w:lang w:val="ru-RU" w:eastAsia="ru-RU"/>
        </w:rPr>
        <w:t>Оболоня</w:t>
      </w:r>
      <w:proofErr w:type="spellEnd"/>
      <w:r w:rsidRPr="00FE4A60">
        <w:rPr>
          <w:b w:val="0"/>
          <w:sz w:val="24"/>
          <w:szCs w:val="24"/>
          <w:lang w:val="ru-RU" w:eastAsia="ru-RU"/>
        </w:rPr>
        <w:t xml:space="preserve"> ;</w:t>
      </w:r>
    </w:p>
    <w:p w:rsidR="00FE4A60" w:rsidRPr="00FE4A60" w:rsidRDefault="00FE4A60" w:rsidP="00FE4A60">
      <w:pPr>
        <w:pStyle w:val="1"/>
        <w:shd w:val="clear" w:color="auto" w:fill="FFFFFF"/>
        <w:spacing w:before="0" w:beforeAutospacing="0" w:after="0" w:afterAutospacing="0"/>
        <w:rPr>
          <w:b w:val="0"/>
          <w:bCs w:val="0"/>
          <w:sz w:val="24"/>
          <w:szCs w:val="24"/>
        </w:rPr>
      </w:pPr>
      <w:r w:rsidRPr="00FE4A60">
        <w:rPr>
          <w:b w:val="0"/>
          <w:sz w:val="24"/>
          <w:szCs w:val="24"/>
          <w:lang w:val="ru-RU" w:eastAsia="ru-RU"/>
        </w:rPr>
        <w:t xml:space="preserve">          4.</w:t>
      </w:r>
      <w:r w:rsidRPr="00FE4A60">
        <w:rPr>
          <w:b w:val="0"/>
          <w:bCs w:val="0"/>
          <w:sz w:val="24"/>
          <w:szCs w:val="24"/>
        </w:rPr>
        <w:t xml:space="preserve"> Облаштування спортивного простору на вул. </w:t>
      </w:r>
      <w:proofErr w:type="spellStart"/>
      <w:r w:rsidRPr="00FE4A60">
        <w:rPr>
          <w:b w:val="0"/>
          <w:bCs w:val="0"/>
          <w:sz w:val="24"/>
          <w:szCs w:val="24"/>
        </w:rPr>
        <w:t>Лозовецька</w:t>
      </w:r>
      <w:proofErr w:type="spellEnd"/>
      <w:r w:rsidRPr="00FE4A60">
        <w:rPr>
          <w:b w:val="0"/>
          <w:bCs w:val="0"/>
          <w:sz w:val="24"/>
          <w:szCs w:val="24"/>
        </w:rPr>
        <w:t>;</w:t>
      </w:r>
    </w:p>
    <w:p w:rsidR="00FE4A60" w:rsidRPr="00FE4A60" w:rsidRDefault="00FE4A60" w:rsidP="00FE4A60">
      <w:pPr>
        <w:pStyle w:val="1"/>
        <w:shd w:val="clear" w:color="auto" w:fill="FFFFFF"/>
        <w:spacing w:before="0" w:beforeAutospacing="0" w:after="0" w:afterAutospacing="0"/>
        <w:rPr>
          <w:b w:val="0"/>
          <w:sz w:val="24"/>
          <w:szCs w:val="24"/>
          <w:lang w:eastAsia="ru-RU"/>
        </w:rPr>
      </w:pPr>
      <w:r w:rsidRPr="00FE4A60">
        <w:rPr>
          <w:b w:val="0"/>
          <w:bCs w:val="0"/>
          <w:sz w:val="24"/>
          <w:szCs w:val="24"/>
        </w:rPr>
        <w:t xml:space="preserve">          5.</w:t>
      </w:r>
      <w:r w:rsidRPr="00FE4A60">
        <w:rPr>
          <w:b w:val="0"/>
          <w:sz w:val="24"/>
          <w:szCs w:val="24"/>
          <w:lang w:eastAsia="ru-RU"/>
        </w:rPr>
        <w:t xml:space="preserve"> Ландшафтний дитячий ігровий майданчик з м'яким покриттям на вулиці 15 Квітня;</w:t>
      </w:r>
    </w:p>
    <w:p w:rsidR="00FE4A60" w:rsidRPr="00FE4A60" w:rsidRDefault="00FE4A60" w:rsidP="00FE4A60">
      <w:pPr>
        <w:pStyle w:val="1"/>
        <w:shd w:val="clear" w:color="auto" w:fill="FFFFFF"/>
        <w:spacing w:before="0" w:beforeAutospacing="0" w:after="0" w:afterAutospacing="0"/>
        <w:rPr>
          <w:sz w:val="24"/>
          <w:szCs w:val="24"/>
        </w:rPr>
      </w:pPr>
      <w:r w:rsidRPr="00FE4A60">
        <w:rPr>
          <w:b w:val="0"/>
          <w:sz w:val="24"/>
          <w:szCs w:val="24"/>
          <w:lang w:val="ru-RU" w:eastAsia="ru-RU"/>
        </w:rPr>
        <w:t xml:space="preserve">          6. </w:t>
      </w:r>
      <w:proofErr w:type="spellStart"/>
      <w:r w:rsidRPr="00FE4A60">
        <w:rPr>
          <w:b w:val="0"/>
          <w:sz w:val="24"/>
          <w:szCs w:val="24"/>
          <w:lang w:val="ru-RU" w:eastAsia="ru-RU"/>
        </w:rPr>
        <w:t>Реконструкція</w:t>
      </w:r>
      <w:proofErr w:type="spellEnd"/>
      <w:r w:rsidRPr="00FE4A60">
        <w:rPr>
          <w:b w:val="0"/>
          <w:sz w:val="24"/>
          <w:szCs w:val="24"/>
          <w:lang w:val="ru-RU" w:eastAsia="ru-RU"/>
        </w:rPr>
        <w:t xml:space="preserve"> </w:t>
      </w:r>
      <w:proofErr w:type="spellStart"/>
      <w:r w:rsidRPr="00FE4A60">
        <w:rPr>
          <w:b w:val="0"/>
          <w:sz w:val="24"/>
          <w:szCs w:val="24"/>
          <w:lang w:val="ru-RU" w:eastAsia="ru-RU"/>
        </w:rPr>
        <w:t>дитячого</w:t>
      </w:r>
      <w:proofErr w:type="spellEnd"/>
      <w:r w:rsidRPr="00FE4A60">
        <w:rPr>
          <w:b w:val="0"/>
          <w:sz w:val="24"/>
          <w:szCs w:val="24"/>
          <w:lang w:val="ru-RU" w:eastAsia="ru-RU"/>
        </w:rPr>
        <w:t xml:space="preserve"> </w:t>
      </w:r>
      <w:proofErr w:type="spellStart"/>
      <w:r w:rsidRPr="00FE4A60">
        <w:rPr>
          <w:b w:val="0"/>
          <w:sz w:val="24"/>
          <w:szCs w:val="24"/>
          <w:lang w:val="ru-RU" w:eastAsia="ru-RU"/>
        </w:rPr>
        <w:t>майданчика</w:t>
      </w:r>
      <w:proofErr w:type="spellEnd"/>
      <w:r w:rsidRPr="00FE4A60">
        <w:rPr>
          <w:b w:val="0"/>
          <w:sz w:val="24"/>
          <w:szCs w:val="24"/>
          <w:lang w:val="ru-RU" w:eastAsia="ru-RU"/>
        </w:rPr>
        <w:t xml:space="preserve"> по </w:t>
      </w:r>
      <w:proofErr w:type="spellStart"/>
      <w:r w:rsidRPr="00FE4A60">
        <w:rPr>
          <w:b w:val="0"/>
          <w:sz w:val="24"/>
          <w:szCs w:val="24"/>
          <w:lang w:val="ru-RU" w:eastAsia="ru-RU"/>
        </w:rPr>
        <w:t>вул</w:t>
      </w:r>
      <w:proofErr w:type="spellEnd"/>
      <w:r w:rsidRPr="00FE4A60">
        <w:rPr>
          <w:b w:val="0"/>
          <w:sz w:val="24"/>
          <w:szCs w:val="24"/>
          <w:lang w:val="ru-RU" w:eastAsia="ru-RU"/>
        </w:rPr>
        <w:t xml:space="preserve">. </w:t>
      </w:r>
      <w:proofErr w:type="spellStart"/>
      <w:r w:rsidRPr="00FE4A60">
        <w:rPr>
          <w:b w:val="0"/>
          <w:sz w:val="24"/>
          <w:szCs w:val="24"/>
          <w:lang w:val="ru-RU" w:eastAsia="ru-RU"/>
        </w:rPr>
        <w:t>Галицька</w:t>
      </w:r>
      <w:proofErr w:type="spellEnd"/>
      <w:r w:rsidRPr="00FE4A60">
        <w:rPr>
          <w:b w:val="0"/>
          <w:sz w:val="24"/>
          <w:szCs w:val="24"/>
          <w:lang w:val="ru-RU" w:eastAsia="ru-RU"/>
        </w:rPr>
        <w:t xml:space="preserve">, 52, </w:t>
      </w:r>
      <w:proofErr w:type="spellStart"/>
      <w:r w:rsidRPr="00FE4A60">
        <w:rPr>
          <w:b w:val="0"/>
          <w:sz w:val="24"/>
          <w:szCs w:val="24"/>
          <w:lang w:val="ru-RU" w:eastAsia="ru-RU"/>
        </w:rPr>
        <w:t>облаштування</w:t>
      </w:r>
      <w:proofErr w:type="spellEnd"/>
      <w:r w:rsidRPr="00FE4A60">
        <w:rPr>
          <w:b w:val="0"/>
          <w:sz w:val="24"/>
          <w:szCs w:val="24"/>
          <w:lang w:val="ru-RU" w:eastAsia="ru-RU"/>
        </w:rPr>
        <w:t xml:space="preserve"> благоустрою.</w:t>
      </w:r>
      <w:r w:rsidRPr="00FE4A60">
        <w:rPr>
          <w:sz w:val="24"/>
          <w:szCs w:val="24"/>
          <w:lang w:val="ru-RU"/>
        </w:rPr>
        <w:t xml:space="preserve"> </w:t>
      </w:r>
    </w:p>
    <w:p w:rsidR="00FE4A60" w:rsidRPr="00FE4A60" w:rsidRDefault="00FE4A60" w:rsidP="00FE4A60">
      <w:pPr>
        <w:tabs>
          <w:tab w:val="left" w:pos="2552"/>
        </w:tabs>
        <w:spacing w:after="0" w:line="240" w:lineRule="auto"/>
        <w:jc w:val="both"/>
        <w:rPr>
          <w:rFonts w:ascii="Times New Roman" w:hAnsi="Times New Roman" w:cs="Times New Roman"/>
          <w:sz w:val="24"/>
          <w:szCs w:val="24"/>
        </w:rPr>
      </w:pPr>
    </w:p>
    <w:p w:rsidR="00FE4A60" w:rsidRPr="00FE4A60" w:rsidRDefault="00FE4A60" w:rsidP="00FE4A60">
      <w:pPr>
        <w:tabs>
          <w:tab w:val="left" w:pos="2552"/>
        </w:tabs>
        <w:spacing w:after="0" w:line="240" w:lineRule="auto"/>
        <w:jc w:val="center"/>
        <w:rPr>
          <w:rFonts w:ascii="Times New Roman" w:hAnsi="Times New Roman" w:cs="Times New Roman"/>
          <w:sz w:val="24"/>
          <w:szCs w:val="24"/>
        </w:rPr>
      </w:pPr>
      <w:r w:rsidRPr="00FE4A60">
        <w:rPr>
          <w:rFonts w:ascii="Times New Roman" w:hAnsi="Times New Roman" w:cs="Times New Roman"/>
          <w:sz w:val="24"/>
          <w:szCs w:val="24"/>
        </w:rPr>
        <w:t>Порівняльна таблиця виконання робіт, послуг по управлінню житлово-комунального господарства, благоустрою та екології за 2018-2019 роки</w:t>
      </w:r>
    </w:p>
    <w:p w:rsidR="00FE4A60" w:rsidRPr="00FE4A60" w:rsidRDefault="00FE4A60" w:rsidP="00FE4A60">
      <w:pPr>
        <w:tabs>
          <w:tab w:val="left" w:pos="2552"/>
        </w:tabs>
        <w:spacing w:after="0" w:line="240" w:lineRule="auto"/>
        <w:jc w:val="center"/>
        <w:rPr>
          <w:rFonts w:ascii="Times New Roman" w:hAnsi="Times New Roman" w:cs="Times New Roman"/>
          <w:sz w:val="24"/>
          <w:szCs w:val="24"/>
        </w:rPr>
      </w:pPr>
    </w:p>
    <w:tbl>
      <w:tblPr>
        <w:tblW w:w="10425" w:type="dxa"/>
        <w:tblInd w:w="-601" w:type="dxa"/>
        <w:tblLayout w:type="fixed"/>
        <w:tblLook w:val="04A0"/>
      </w:tblPr>
      <w:tblGrid>
        <w:gridCol w:w="708"/>
        <w:gridCol w:w="2878"/>
        <w:gridCol w:w="992"/>
        <w:gridCol w:w="1231"/>
        <w:gridCol w:w="1037"/>
        <w:gridCol w:w="1231"/>
        <w:gridCol w:w="1040"/>
        <w:gridCol w:w="1308"/>
      </w:tblGrid>
      <w:tr w:rsidR="00FE4A60" w:rsidRPr="00FE4A60" w:rsidTr="00FE4A60">
        <w:trPr>
          <w:trHeight w:val="255"/>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 п/п</w:t>
            </w:r>
          </w:p>
        </w:tc>
        <w:tc>
          <w:tcPr>
            <w:tcW w:w="2880" w:type="dxa"/>
            <w:vMerge w:val="restart"/>
            <w:tcBorders>
              <w:top w:val="single" w:sz="4" w:space="0" w:color="auto"/>
              <w:left w:val="nil"/>
              <w:bottom w:val="single" w:sz="4" w:space="0" w:color="auto"/>
              <w:right w:val="single" w:sz="4" w:space="0" w:color="auto"/>
            </w:tcBorders>
            <w:noWrap/>
            <w:vAlign w:val="center"/>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Вид робіт, послуг та ін.</w:t>
            </w:r>
          </w:p>
        </w:tc>
        <w:tc>
          <w:tcPr>
            <w:tcW w:w="2223" w:type="dxa"/>
            <w:gridSpan w:val="2"/>
            <w:tcBorders>
              <w:top w:val="single" w:sz="4" w:space="0" w:color="auto"/>
              <w:left w:val="single" w:sz="4" w:space="0" w:color="auto"/>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2018р.</w:t>
            </w:r>
          </w:p>
        </w:tc>
        <w:tc>
          <w:tcPr>
            <w:tcW w:w="2268" w:type="dxa"/>
            <w:gridSpan w:val="2"/>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 місяців 2018р.</w:t>
            </w:r>
          </w:p>
        </w:tc>
        <w:tc>
          <w:tcPr>
            <w:tcW w:w="2349" w:type="dxa"/>
            <w:gridSpan w:val="2"/>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eastAsia="Times New Roman" w:hAnsi="Times New Roman" w:cs="Times New Roman"/>
                <w:sz w:val="24"/>
                <w:szCs w:val="24"/>
                <w:lang w:eastAsia="ru-RU"/>
              </w:rPr>
            </w:pPr>
            <w:r w:rsidRPr="00FE4A60">
              <w:rPr>
                <w:rFonts w:ascii="Times New Roman" w:hAnsi="Times New Roman" w:cs="Times New Roman"/>
                <w:sz w:val="24"/>
                <w:szCs w:val="24"/>
              </w:rPr>
              <w:t xml:space="preserve">9 місяців </w:t>
            </w:r>
          </w:p>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2019р.</w:t>
            </w:r>
          </w:p>
        </w:tc>
      </w:tr>
      <w:tr w:rsidR="00FE4A60" w:rsidRPr="00FE4A60" w:rsidTr="00FE4A60">
        <w:trPr>
          <w:trHeight w:val="7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4A60" w:rsidRPr="00FE4A60" w:rsidRDefault="00FE4A60" w:rsidP="00FE4A60">
            <w:pPr>
              <w:spacing w:after="0" w:line="240" w:lineRule="auto"/>
              <w:rPr>
                <w:rFonts w:ascii="Times New Roman" w:hAnsi="Times New Roman" w:cs="Times New Roman"/>
                <w:sz w:val="24"/>
                <w:szCs w:val="24"/>
                <w:lang w:eastAsia="ru-RU"/>
              </w:rPr>
            </w:pPr>
          </w:p>
        </w:tc>
        <w:tc>
          <w:tcPr>
            <w:tcW w:w="2880" w:type="dxa"/>
            <w:vMerge/>
            <w:tcBorders>
              <w:top w:val="single" w:sz="4" w:space="0" w:color="auto"/>
              <w:left w:val="nil"/>
              <w:bottom w:val="single" w:sz="4" w:space="0" w:color="auto"/>
              <w:right w:val="single" w:sz="4" w:space="0" w:color="auto"/>
            </w:tcBorders>
            <w:vAlign w:val="center"/>
            <w:hideMark/>
          </w:tcPr>
          <w:p w:rsidR="00FE4A60" w:rsidRPr="00FE4A60" w:rsidRDefault="00FE4A60" w:rsidP="00FE4A60">
            <w:pPr>
              <w:spacing w:after="0" w:line="240" w:lineRule="auto"/>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proofErr w:type="spellStart"/>
            <w:r w:rsidRPr="00FE4A60">
              <w:rPr>
                <w:rFonts w:ascii="Times New Roman" w:hAnsi="Times New Roman" w:cs="Times New Roman"/>
                <w:sz w:val="24"/>
                <w:szCs w:val="24"/>
              </w:rPr>
              <w:t>К-сть</w:t>
            </w:r>
            <w:proofErr w:type="spellEnd"/>
            <w:r w:rsidRPr="00FE4A60">
              <w:rPr>
                <w:rFonts w:ascii="Times New Roman" w:hAnsi="Times New Roman" w:cs="Times New Roman"/>
                <w:sz w:val="24"/>
                <w:szCs w:val="24"/>
              </w:rPr>
              <w:t xml:space="preserve"> </w:t>
            </w:r>
          </w:p>
        </w:tc>
        <w:tc>
          <w:tcPr>
            <w:tcW w:w="1231" w:type="dxa"/>
            <w:tcBorders>
              <w:top w:val="nil"/>
              <w:left w:val="nil"/>
              <w:bottom w:val="single" w:sz="4" w:space="0" w:color="auto"/>
              <w:right w:val="single" w:sz="4" w:space="0" w:color="auto"/>
            </w:tcBorders>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Оплачено, тис. грн.</w:t>
            </w:r>
          </w:p>
        </w:tc>
        <w:tc>
          <w:tcPr>
            <w:tcW w:w="1037" w:type="dxa"/>
            <w:tcBorders>
              <w:top w:val="nil"/>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proofErr w:type="spellStart"/>
            <w:r w:rsidRPr="00FE4A60">
              <w:rPr>
                <w:rFonts w:ascii="Times New Roman" w:hAnsi="Times New Roman" w:cs="Times New Roman"/>
                <w:sz w:val="24"/>
                <w:szCs w:val="24"/>
              </w:rPr>
              <w:t>К-сть</w:t>
            </w:r>
            <w:proofErr w:type="spellEnd"/>
          </w:p>
        </w:tc>
        <w:tc>
          <w:tcPr>
            <w:tcW w:w="1231" w:type="dxa"/>
            <w:tcBorders>
              <w:top w:val="nil"/>
              <w:left w:val="nil"/>
              <w:bottom w:val="single" w:sz="4" w:space="0" w:color="auto"/>
              <w:right w:val="single" w:sz="4" w:space="0" w:color="auto"/>
            </w:tcBorders>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Оплачено тис. грн.</w:t>
            </w:r>
          </w:p>
        </w:tc>
        <w:tc>
          <w:tcPr>
            <w:tcW w:w="1040" w:type="dxa"/>
            <w:tcBorders>
              <w:top w:val="nil"/>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proofErr w:type="spellStart"/>
            <w:r w:rsidRPr="00FE4A60">
              <w:rPr>
                <w:rFonts w:ascii="Times New Roman" w:hAnsi="Times New Roman" w:cs="Times New Roman"/>
                <w:sz w:val="24"/>
                <w:szCs w:val="24"/>
              </w:rPr>
              <w:t>К-сть</w:t>
            </w:r>
            <w:proofErr w:type="spellEnd"/>
          </w:p>
        </w:tc>
        <w:tc>
          <w:tcPr>
            <w:tcW w:w="1309" w:type="dxa"/>
            <w:tcBorders>
              <w:top w:val="nil"/>
              <w:left w:val="nil"/>
              <w:bottom w:val="single" w:sz="4" w:space="0" w:color="auto"/>
              <w:right w:val="single" w:sz="4" w:space="0" w:color="auto"/>
            </w:tcBorders>
            <w:noWrap/>
            <w:vAlign w:val="bottom"/>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Оплачено, тис. грн.</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tabs>
                <w:tab w:val="left" w:pos="2552"/>
              </w:tabs>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Капітальний ремонт та реконструкція  шляхово-мостового господарства міста</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12</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41 662,86</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10</w:t>
            </w:r>
          </w:p>
        </w:tc>
        <w:tc>
          <w:tcPr>
            <w:tcW w:w="1231" w:type="dxa"/>
            <w:tcBorders>
              <w:top w:val="single" w:sz="4" w:space="0" w:color="auto"/>
              <w:left w:val="nil"/>
              <w:bottom w:val="single" w:sz="4" w:space="0" w:color="auto"/>
              <w:right w:val="single" w:sz="4" w:space="0" w:color="auto"/>
            </w:tcBorders>
            <w:noWrap/>
          </w:tcPr>
          <w:p w:rsidR="00FE4A60" w:rsidRPr="00FE4A60" w:rsidRDefault="00FE4A60" w:rsidP="00FE4A60">
            <w:pPr>
              <w:tabs>
                <w:tab w:val="left" w:pos="2552"/>
              </w:tabs>
              <w:spacing w:after="0" w:line="240" w:lineRule="auto"/>
              <w:jc w:val="center"/>
              <w:rPr>
                <w:rFonts w:ascii="Times New Roman" w:eastAsia="Times New Roman" w:hAnsi="Times New Roman" w:cs="Times New Roman"/>
                <w:sz w:val="24"/>
                <w:szCs w:val="24"/>
                <w:lang w:eastAsia="ru-RU"/>
              </w:rPr>
            </w:pPr>
            <w:r w:rsidRPr="00FE4A60">
              <w:rPr>
                <w:rFonts w:ascii="Times New Roman" w:hAnsi="Times New Roman" w:cs="Times New Roman"/>
                <w:sz w:val="24"/>
                <w:szCs w:val="24"/>
              </w:rPr>
              <w:t>33 070,0</w:t>
            </w:r>
          </w:p>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17</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33 164,0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Капітальний ремонт та  реконструкцію об’єктів благоустрою</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16 661,0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14 434,90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7511,60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tabs>
                <w:tab w:val="left" w:pos="2552"/>
              </w:tabs>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Капітальний ремонт вуличного освітлення </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2 772,5</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16</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2 110,0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327,1</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tabs>
                <w:tab w:val="left" w:pos="2552"/>
              </w:tabs>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Капітальний ремонт тротуарів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7 723,3</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7 557,63</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12</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8 348,3</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tabs>
                <w:tab w:val="left" w:pos="2552"/>
              </w:tabs>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Поточний ремонт шляхово-мостового господарства міста </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37 360,14</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35 678,6</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132</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tabs>
                <w:tab w:val="left" w:pos="2552"/>
              </w:tabs>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37 621,1</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6</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Послуги з озеленення територій та утримання зелених насаджень </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4 949,00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3 536,00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both"/>
              <w:rPr>
                <w:rFonts w:ascii="Times New Roman" w:hAnsi="Times New Roman" w:cs="Times New Roman"/>
                <w:sz w:val="24"/>
                <w:szCs w:val="24"/>
                <w:lang w:eastAsia="ru-RU"/>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5 210,94</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Послуги з утримання території та вулично-дорожньої мережі міста</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39 000,00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30 061,00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both"/>
              <w:rPr>
                <w:rFonts w:ascii="Times New Roman" w:hAnsi="Times New Roman" w:cs="Times New Roman"/>
                <w:sz w:val="24"/>
                <w:szCs w:val="24"/>
                <w:lang w:eastAsia="ru-RU"/>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30 351,08</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827,00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775,00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both"/>
              <w:rPr>
                <w:rFonts w:ascii="Times New Roman" w:hAnsi="Times New Roman" w:cs="Times New Roman"/>
                <w:sz w:val="24"/>
                <w:szCs w:val="24"/>
                <w:lang w:eastAsia="ru-RU"/>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687,51</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Послуги з утримання міських кладовищ</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3000,00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1 977,00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both"/>
              <w:rPr>
                <w:rFonts w:ascii="Times New Roman" w:hAnsi="Times New Roman" w:cs="Times New Roman"/>
                <w:sz w:val="24"/>
                <w:szCs w:val="24"/>
                <w:lang w:eastAsia="ru-RU"/>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2 694,95</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10</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Поточний ремонт підпірних стінок, перил, сходів, лавок, огорож</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1 256,00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733,00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13</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1 204,95</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w:t>
            </w:r>
          </w:p>
        </w:tc>
        <w:tc>
          <w:tcPr>
            <w:tcW w:w="288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both"/>
              <w:rPr>
                <w:rFonts w:ascii="Times New Roman" w:eastAsia="Calibri" w:hAnsi="Times New Roman" w:cs="Times New Roman"/>
                <w:sz w:val="24"/>
                <w:szCs w:val="24"/>
                <w:lang w:eastAsia="ru-RU"/>
              </w:rPr>
            </w:pPr>
            <w:r w:rsidRPr="00FE4A60">
              <w:rPr>
                <w:rFonts w:ascii="Times New Roman" w:hAnsi="Times New Roman" w:cs="Times New Roman"/>
                <w:sz w:val="24"/>
                <w:szCs w:val="24"/>
              </w:rPr>
              <w:t>Кошти витрат з міського фонду охорони природного навколишнього середовища</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eastAsia="Calibri" w:hAnsi="Times New Roman" w:cs="Times New Roman"/>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eastAsia="Calibri" w:hAnsi="Times New Roman" w:cs="Times New Roman"/>
                <w:lang w:eastAsia="ru-RU"/>
              </w:rPr>
            </w:pPr>
            <w:r w:rsidRPr="00FE4A60">
              <w:rPr>
                <w:rFonts w:ascii="Times New Roman" w:hAnsi="Times New Roman" w:cs="Times New Roman"/>
              </w:rPr>
              <w:t>493,60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490,20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eastAsia="Calibri" w:hAnsi="Times New Roman" w:cs="Times New Roman"/>
                <w:lang w:eastAsia="ru-RU"/>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eastAsia="Calibri" w:hAnsi="Times New Roman" w:cs="Times New Roman"/>
                <w:lang w:eastAsia="ru-RU"/>
              </w:rPr>
            </w:pPr>
            <w:r w:rsidRPr="00FE4A60">
              <w:rPr>
                <w:rFonts w:ascii="Times New Roman" w:hAnsi="Times New Roman" w:cs="Times New Roman"/>
              </w:rPr>
              <w:t>102,60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12</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proofErr w:type="spellStart"/>
            <w:r w:rsidRPr="00FE4A60">
              <w:rPr>
                <w:rFonts w:ascii="Times New Roman" w:hAnsi="Times New Roman" w:cs="Times New Roman"/>
                <w:sz w:val="24"/>
                <w:szCs w:val="24"/>
              </w:rPr>
              <w:t>Термомодернізація</w:t>
            </w:r>
            <w:proofErr w:type="spellEnd"/>
            <w:r w:rsidRPr="00FE4A60">
              <w:rPr>
                <w:rFonts w:ascii="Times New Roman" w:hAnsi="Times New Roman" w:cs="Times New Roman"/>
                <w:sz w:val="24"/>
                <w:szCs w:val="24"/>
              </w:rPr>
              <w:t xml:space="preserve"> житлових будинків на </w:t>
            </w:r>
            <w:r w:rsidRPr="00FE4A60">
              <w:rPr>
                <w:rFonts w:ascii="Times New Roman" w:hAnsi="Times New Roman" w:cs="Times New Roman"/>
                <w:sz w:val="24"/>
                <w:szCs w:val="24"/>
              </w:rPr>
              <w:lastRenderedPageBreak/>
              <w:t xml:space="preserve">умовах </w:t>
            </w:r>
            <w:proofErr w:type="spellStart"/>
            <w:r w:rsidRPr="00FE4A60">
              <w:rPr>
                <w:rFonts w:ascii="Times New Roman" w:hAnsi="Times New Roman" w:cs="Times New Roman"/>
                <w:sz w:val="24"/>
                <w:szCs w:val="24"/>
              </w:rPr>
              <w:t>співфінансування</w:t>
            </w:r>
            <w:proofErr w:type="spellEnd"/>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lastRenderedPageBreak/>
              <w:t>5</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2215,17</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1504,70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1526,00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lastRenderedPageBreak/>
              <w:t>13</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Ремонт покрівель</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8064,00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5140,00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25</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5110,00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14</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Ремонт прибудинкових територій</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48</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41754,00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32</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33 000,00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22/9</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33000,00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15</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Ремонт </w:t>
            </w:r>
            <w:proofErr w:type="spellStart"/>
            <w:r w:rsidRPr="00FE4A60">
              <w:rPr>
                <w:rFonts w:ascii="Times New Roman" w:hAnsi="Times New Roman" w:cs="Times New Roman"/>
                <w:sz w:val="24"/>
                <w:szCs w:val="24"/>
              </w:rPr>
              <w:t>внутрішньобудинкових</w:t>
            </w:r>
            <w:proofErr w:type="spellEnd"/>
            <w:r w:rsidRPr="00FE4A60">
              <w:rPr>
                <w:rFonts w:ascii="Times New Roman" w:hAnsi="Times New Roman" w:cs="Times New Roman"/>
                <w:sz w:val="24"/>
                <w:szCs w:val="24"/>
              </w:rPr>
              <w:t xml:space="preserve"> </w:t>
            </w:r>
            <w:proofErr w:type="spellStart"/>
            <w:r w:rsidRPr="00FE4A60">
              <w:rPr>
                <w:rFonts w:ascii="Times New Roman" w:hAnsi="Times New Roman" w:cs="Times New Roman"/>
                <w:sz w:val="24"/>
                <w:szCs w:val="24"/>
              </w:rPr>
              <w:t>інженернихі</w:t>
            </w:r>
            <w:proofErr w:type="spellEnd"/>
            <w:r w:rsidRPr="00FE4A60">
              <w:rPr>
                <w:rFonts w:ascii="Times New Roman" w:hAnsi="Times New Roman" w:cs="Times New Roman"/>
                <w:sz w:val="24"/>
                <w:szCs w:val="24"/>
              </w:rPr>
              <w:t xml:space="preserve"> мереж  </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53</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3800,00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29</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2700,00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56</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3100,00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16</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Ремонт </w:t>
            </w:r>
            <w:proofErr w:type="spellStart"/>
            <w:r w:rsidRPr="00FE4A60">
              <w:rPr>
                <w:rFonts w:ascii="Times New Roman" w:hAnsi="Times New Roman" w:cs="Times New Roman"/>
                <w:sz w:val="24"/>
                <w:szCs w:val="24"/>
              </w:rPr>
              <w:t>міжпанельних</w:t>
            </w:r>
            <w:proofErr w:type="spellEnd"/>
            <w:r w:rsidRPr="00FE4A60">
              <w:rPr>
                <w:rFonts w:ascii="Times New Roman" w:hAnsi="Times New Roman" w:cs="Times New Roman"/>
                <w:sz w:val="24"/>
                <w:szCs w:val="24"/>
              </w:rPr>
              <w:t xml:space="preserve"> швів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830,84</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705,00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790,00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17</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Ремонт фасадів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974,00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600,00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608,75</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18</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Експертне обстеження ліфтів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115</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400,00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115</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89</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300,00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19</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Капітальний ремонт ліфтів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23</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2472,00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17</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1 800,00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14</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2200,00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20</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Влаштування дитячих майданчиків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2582,00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46</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1 900,00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56</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2900,00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21</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Влаштування спортивних майданчиків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1/13</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2264,00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1/10</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2 000,00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222,00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22</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lang w:eastAsia="ru-RU"/>
              </w:rPr>
            </w:pPr>
            <w:r w:rsidRPr="00FE4A60">
              <w:rPr>
                <w:rFonts w:ascii="Times New Roman" w:hAnsi="Times New Roman" w:cs="Times New Roman"/>
                <w:sz w:val="24"/>
                <w:szCs w:val="24"/>
              </w:rPr>
              <w:t xml:space="preserve">Ремонт </w:t>
            </w:r>
            <w:proofErr w:type="spellStart"/>
            <w:r w:rsidRPr="00FE4A60">
              <w:rPr>
                <w:rFonts w:ascii="Times New Roman" w:hAnsi="Times New Roman" w:cs="Times New Roman"/>
                <w:sz w:val="24"/>
                <w:szCs w:val="24"/>
              </w:rPr>
              <w:t>міжбудинкових</w:t>
            </w:r>
            <w:proofErr w:type="spellEnd"/>
            <w:r w:rsidRPr="00FE4A60">
              <w:rPr>
                <w:rFonts w:ascii="Times New Roman" w:hAnsi="Times New Roman" w:cs="Times New Roman"/>
                <w:sz w:val="24"/>
                <w:szCs w:val="24"/>
              </w:rPr>
              <w:t xml:space="preserve"> проїздів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12</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16137,80</w:t>
            </w: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7</w:t>
            </w: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13 090,00</w:t>
            </w: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12/9</w:t>
            </w: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10546,00</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23</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rPr>
            </w:pPr>
            <w:r w:rsidRPr="00FE4A60">
              <w:rPr>
                <w:rFonts w:ascii="Times New Roman" w:hAnsi="Times New Roman" w:cs="Times New Roman"/>
                <w:sz w:val="24"/>
                <w:szCs w:val="24"/>
              </w:rPr>
              <w:t>Кількість працівників згідно штатного розпису</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32</w:t>
            </w:r>
          </w:p>
        </w:tc>
        <w:tc>
          <w:tcPr>
            <w:tcW w:w="1231"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32</w:t>
            </w:r>
          </w:p>
        </w:tc>
        <w:tc>
          <w:tcPr>
            <w:tcW w:w="1231"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35</w:t>
            </w:r>
          </w:p>
        </w:tc>
        <w:tc>
          <w:tcPr>
            <w:tcW w:w="1309"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24</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rPr>
            </w:pPr>
            <w:r w:rsidRPr="00FE4A60">
              <w:rPr>
                <w:rFonts w:ascii="Times New Roman" w:hAnsi="Times New Roman" w:cs="Times New Roman"/>
                <w:sz w:val="24"/>
                <w:szCs w:val="24"/>
              </w:rPr>
              <w:t>Фактична кількість працівників</w:t>
            </w:r>
          </w:p>
        </w:tc>
        <w:tc>
          <w:tcPr>
            <w:tcW w:w="992"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30</w:t>
            </w:r>
          </w:p>
        </w:tc>
        <w:tc>
          <w:tcPr>
            <w:tcW w:w="1231"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037"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30</w:t>
            </w:r>
          </w:p>
        </w:tc>
        <w:tc>
          <w:tcPr>
            <w:tcW w:w="1231"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c>
          <w:tcPr>
            <w:tcW w:w="1040"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31</w:t>
            </w:r>
          </w:p>
        </w:tc>
        <w:tc>
          <w:tcPr>
            <w:tcW w:w="1309"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sz w:val="24"/>
                <w:szCs w:val="24"/>
                <w:lang w:eastAsia="ru-RU"/>
              </w:rPr>
            </w:pP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25</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rPr>
            </w:pPr>
            <w:r w:rsidRPr="00FE4A60">
              <w:rPr>
                <w:rFonts w:ascii="Times New Roman" w:hAnsi="Times New Roman" w:cs="Times New Roman"/>
                <w:sz w:val="24"/>
                <w:szCs w:val="24"/>
              </w:rPr>
              <w:t>Фонд оплати праці, тис. грн.</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5423,21</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3 786,10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4359,45</w:t>
            </w:r>
          </w:p>
        </w:tc>
      </w:tr>
      <w:tr w:rsidR="00FE4A60" w:rsidRPr="00FE4A60" w:rsidTr="00FE4A60">
        <w:trPr>
          <w:trHeight w:val="255"/>
        </w:trPr>
        <w:tc>
          <w:tcPr>
            <w:tcW w:w="709" w:type="dxa"/>
            <w:tcBorders>
              <w:top w:val="single" w:sz="4" w:space="0" w:color="auto"/>
              <w:left w:val="single" w:sz="4" w:space="0" w:color="auto"/>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sz w:val="24"/>
                <w:szCs w:val="24"/>
                <w:lang w:eastAsia="ru-RU"/>
              </w:rPr>
            </w:pPr>
            <w:r w:rsidRPr="00FE4A60">
              <w:rPr>
                <w:rFonts w:ascii="Times New Roman" w:hAnsi="Times New Roman" w:cs="Times New Roman"/>
                <w:sz w:val="24"/>
                <w:szCs w:val="24"/>
              </w:rPr>
              <w:t>26</w:t>
            </w:r>
          </w:p>
        </w:tc>
        <w:tc>
          <w:tcPr>
            <w:tcW w:w="2880" w:type="dxa"/>
            <w:tcBorders>
              <w:top w:val="single" w:sz="4" w:space="0" w:color="auto"/>
              <w:left w:val="nil"/>
              <w:bottom w:val="single" w:sz="4" w:space="0" w:color="auto"/>
              <w:right w:val="single" w:sz="4" w:space="0" w:color="auto"/>
            </w:tcBorders>
            <w:noWrap/>
            <w:vAlign w:val="bottom"/>
            <w:hideMark/>
          </w:tcPr>
          <w:p w:rsidR="00FE4A60" w:rsidRPr="00FE4A60" w:rsidRDefault="00FE4A60" w:rsidP="00FE4A60">
            <w:pPr>
              <w:spacing w:after="0" w:line="240" w:lineRule="auto"/>
              <w:jc w:val="both"/>
              <w:rPr>
                <w:rFonts w:ascii="Times New Roman" w:hAnsi="Times New Roman" w:cs="Times New Roman"/>
                <w:sz w:val="24"/>
                <w:szCs w:val="24"/>
              </w:rPr>
            </w:pPr>
            <w:r w:rsidRPr="00FE4A60">
              <w:rPr>
                <w:rFonts w:ascii="Times New Roman" w:hAnsi="Times New Roman" w:cs="Times New Roman"/>
                <w:sz w:val="24"/>
                <w:szCs w:val="24"/>
              </w:rPr>
              <w:t>Сума виплачених премій,тис. грн.</w:t>
            </w:r>
          </w:p>
        </w:tc>
        <w:tc>
          <w:tcPr>
            <w:tcW w:w="992"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1121,0</w:t>
            </w:r>
          </w:p>
        </w:tc>
        <w:tc>
          <w:tcPr>
            <w:tcW w:w="1037"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231"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567,50</w:t>
            </w:r>
          </w:p>
        </w:tc>
        <w:tc>
          <w:tcPr>
            <w:tcW w:w="1040" w:type="dxa"/>
            <w:tcBorders>
              <w:top w:val="single" w:sz="4" w:space="0" w:color="auto"/>
              <w:left w:val="nil"/>
              <w:bottom w:val="single" w:sz="4" w:space="0" w:color="auto"/>
              <w:right w:val="single" w:sz="4" w:space="0" w:color="auto"/>
            </w:tcBorders>
            <w:noWrap/>
          </w:tcPr>
          <w:p w:rsidR="00FE4A60" w:rsidRPr="00FE4A60" w:rsidRDefault="00FE4A60" w:rsidP="00FE4A60">
            <w:pPr>
              <w:spacing w:after="0" w:line="240" w:lineRule="auto"/>
              <w:jc w:val="center"/>
              <w:rPr>
                <w:rFonts w:ascii="Times New Roman" w:hAnsi="Times New Roman" w:cs="Times New Roman"/>
              </w:rPr>
            </w:pPr>
          </w:p>
        </w:tc>
        <w:tc>
          <w:tcPr>
            <w:tcW w:w="1309" w:type="dxa"/>
            <w:tcBorders>
              <w:top w:val="single" w:sz="4" w:space="0" w:color="auto"/>
              <w:left w:val="nil"/>
              <w:bottom w:val="single" w:sz="4" w:space="0" w:color="auto"/>
              <w:right w:val="single" w:sz="4" w:space="0" w:color="auto"/>
            </w:tcBorders>
            <w:noWrap/>
            <w:hideMark/>
          </w:tcPr>
          <w:p w:rsidR="00FE4A60" w:rsidRPr="00FE4A60" w:rsidRDefault="00FE4A60" w:rsidP="00FE4A60">
            <w:pPr>
              <w:spacing w:after="0" w:line="240" w:lineRule="auto"/>
              <w:jc w:val="center"/>
              <w:rPr>
                <w:rFonts w:ascii="Times New Roman" w:hAnsi="Times New Roman" w:cs="Times New Roman"/>
              </w:rPr>
            </w:pPr>
            <w:r w:rsidRPr="00FE4A60">
              <w:rPr>
                <w:rFonts w:ascii="Times New Roman" w:hAnsi="Times New Roman" w:cs="Times New Roman"/>
              </w:rPr>
              <w:t>751,11</w:t>
            </w:r>
          </w:p>
        </w:tc>
      </w:tr>
    </w:tbl>
    <w:p w:rsidR="00FE4A60" w:rsidRPr="00FE4A60" w:rsidRDefault="00FE4A60" w:rsidP="00FE4A60">
      <w:pPr>
        <w:spacing w:after="0" w:line="240" w:lineRule="auto"/>
        <w:ind w:left="6946" w:right="-81"/>
        <w:rPr>
          <w:rFonts w:ascii="Times New Roman" w:hAnsi="Times New Roman" w:cs="Times New Roman"/>
          <w:lang w:eastAsia="ru-RU"/>
        </w:rPr>
      </w:pPr>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r w:rsidRPr="00FE4A60">
        <w:rPr>
          <w:rFonts w:ascii="Times New Roman" w:hAnsi="Times New Roman" w:cs="Times New Roman"/>
          <w:sz w:val="24"/>
          <w:szCs w:val="24"/>
        </w:rPr>
        <w:t>Начальник управління ЖКГБ та Е</w:t>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t xml:space="preserve">О.І. </w:t>
      </w:r>
      <w:proofErr w:type="spellStart"/>
      <w:r w:rsidRPr="00FE4A60">
        <w:rPr>
          <w:rFonts w:ascii="Times New Roman" w:hAnsi="Times New Roman" w:cs="Times New Roman"/>
          <w:sz w:val="24"/>
          <w:szCs w:val="24"/>
        </w:rPr>
        <w:t>Соколовський</w:t>
      </w:r>
      <w:proofErr w:type="spellEnd"/>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r w:rsidRPr="00FE4A60">
        <w:rPr>
          <w:rFonts w:ascii="Times New Roman" w:hAnsi="Times New Roman" w:cs="Times New Roman"/>
          <w:sz w:val="24"/>
          <w:szCs w:val="24"/>
        </w:rPr>
        <w:t>Заступник міського голови з питань</w:t>
      </w:r>
    </w:p>
    <w:p w:rsidR="00FE4A60" w:rsidRPr="00FE4A60" w:rsidRDefault="00FE4A60" w:rsidP="00FE4A60">
      <w:pPr>
        <w:spacing w:after="0" w:line="240" w:lineRule="auto"/>
        <w:ind w:right="-81"/>
        <w:rPr>
          <w:rFonts w:ascii="Times New Roman" w:hAnsi="Times New Roman" w:cs="Times New Roman"/>
          <w:sz w:val="24"/>
          <w:szCs w:val="24"/>
        </w:rPr>
      </w:pPr>
      <w:r w:rsidRPr="00FE4A60">
        <w:rPr>
          <w:rFonts w:ascii="Times New Roman" w:hAnsi="Times New Roman" w:cs="Times New Roman"/>
          <w:sz w:val="24"/>
          <w:szCs w:val="24"/>
        </w:rPr>
        <w:t>діяльності виконавчих органів ради</w:t>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t>В.В.</w:t>
      </w:r>
      <w:proofErr w:type="spellStart"/>
      <w:r w:rsidRPr="00FE4A60">
        <w:rPr>
          <w:rFonts w:ascii="Times New Roman" w:hAnsi="Times New Roman" w:cs="Times New Roman"/>
          <w:sz w:val="24"/>
          <w:szCs w:val="24"/>
        </w:rPr>
        <w:t>Стемковський</w:t>
      </w:r>
      <w:proofErr w:type="spellEnd"/>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p>
    <w:p w:rsidR="00FE4A60" w:rsidRPr="00FE4A60" w:rsidRDefault="00FE4A60" w:rsidP="00FE4A60">
      <w:pPr>
        <w:spacing w:after="0" w:line="240" w:lineRule="auto"/>
        <w:ind w:right="-81"/>
        <w:rPr>
          <w:rFonts w:ascii="Times New Roman" w:hAnsi="Times New Roman" w:cs="Times New Roman"/>
          <w:sz w:val="24"/>
          <w:szCs w:val="24"/>
        </w:rPr>
      </w:pPr>
      <w:r w:rsidRPr="00FE4A60">
        <w:rPr>
          <w:rFonts w:ascii="Times New Roman" w:hAnsi="Times New Roman" w:cs="Times New Roman"/>
          <w:sz w:val="24"/>
          <w:szCs w:val="24"/>
        </w:rPr>
        <w:t xml:space="preserve">Міський голова </w:t>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r>
      <w:r w:rsidRPr="00FE4A60">
        <w:rPr>
          <w:rFonts w:ascii="Times New Roman" w:hAnsi="Times New Roman" w:cs="Times New Roman"/>
          <w:sz w:val="24"/>
          <w:szCs w:val="24"/>
        </w:rPr>
        <w:tab/>
        <w:t>С.В.</w:t>
      </w:r>
      <w:proofErr w:type="spellStart"/>
      <w:r w:rsidRPr="00FE4A60">
        <w:rPr>
          <w:rFonts w:ascii="Times New Roman" w:hAnsi="Times New Roman" w:cs="Times New Roman"/>
          <w:sz w:val="24"/>
          <w:szCs w:val="24"/>
        </w:rPr>
        <w:t>Надал</w:t>
      </w:r>
      <w:proofErr w:type="spellEnd"/>
    </w:p>
    <w:p w:rsidR="00000000" w:rsidRPr="00FE4A60" w:rsidRDefault="00FE4A60" w:rsidP="00FE4A60">
      <w:pPr>
        <w:spacing w:after="0" w:line="240" w:lineRule="auto"/>
        <w:rPr>
          <w:rFonts w:ascii="Times New Roman" w:hAnsi="Times New Roman" w:cs="Times New Roman"/>
        </w:rPr>
      </w:pPr>
    </w:p>
    <w:sectPr w:rsidR="00000000" w:rsidRPr="00FE4A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FE4A60"/>
    <w:rsid w:val="00FE4A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A60"/>
    <w:rPr>
      <w:rFonts w:ascii="Times New Roman" w:eastAsia="Times New Roman" w:hAnsi="Times New Roman" w:cs="Times New Roman"/>
      <w:b/>
      <w:bCs/>
      <w:kern w:val="36"/>
      <w:sz w:val="48"/>
      <w:szCs w:val="48"/>
    </w:rPr>
  </w:style>
  <w:style w:type="paragraph" w:styleId="a3">
    <w:name w:val="Body Text"/>
    <w:basedOn w:val="a"/>
    <w:link w:val="a4"/>
    <w:semiHidden/>
    <w:unhideWhenUsed/>
    <w:rsid w:val="00FE4A60"/>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FE4A60"/>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FE4A60"/>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semiHidden/>
    <w:rsid w:val="00FE4A60"/>
    <w:rPr>
      <w:rFonts w:ascii="Times New Roman" w:eastAsia="Times New Roman" w:hAnsi="Times New Roman" w:cs="Times New Roman"/>
      <w:sz w:val="20"/>
      <w:szCs w:val="20"/>
      <w:lang w:eastAsia="ru-RU"/>
    </w:rPr>
  </w:style>
  <w:style w:type="paragraph" w:styleId="a7">
    <w:name w:val="List Paragraph"/>
    <w:basedOn w:val="a"/>
    <w:uiPriority w:val="34"/>
    <w:qFormat/>
    <w:rsid w:val="00FE4A60"/>
    <w:pPr>
      <w:ind w:left="720"/>
      <w:contextualSpacing/>
    </w:pPr>
    <w:rPr>
      <w:rFonts w:ascii="Calibri" w:eastAsia="Times New Roman" w:hAnsi="Calibri" w:cs="Times New Roman"/>
      <w:lang w:val="ru-RU" w:eastAsia="ru-RU"/>
    </w:rPr>
  </w:style>
  <w:style w:type="paragraph" w:customStyle="1" w:styleId="11">
    <w:name w:val="Абзац списка1"/>
    <w:basedOn w:val="a"/>
    <w:rsid w:val="00FE4A60"/>
    <w:pPr>
      <w:spacing w:after="0" w:line="240" w:lineRule="auto"/>
      <w:ind w:left="720"/>
      <w:contextualSpacing/>
    </w:pPr>
    <w:rPr>
      <w:rFonts w:ascii="Times New Roman" w:eastAsia="Times New Roman" w:hAnsi="Times New Roman" w:cs="Times New Roman"/>
      <w:sz w:val="24"/>
      <w:szCs w:val="24"/>
    </w:rPr>
  </w:style>
  <w:style w:type="paragraph" w:customStyle="1" w:styleId="12">
    <w:name w:val="Без інтервалів1"/>
    <w:uiPriority w:val="99"/>
    <w:rsid w:val="00FE4A60"/>
    <w:pPr>
      <w:suppressAutoHyphens/>
      <w:spacing w:after="0" w:line="240" w:lineRule="auto"/>
    </w:pPr>
    <w:rPr>
      <w:rFonts w:ascii="Calibri" w:eastAsia="Times New Roman" w:hAnsi="Calibri" w:cs="Calibri"/>
      <w:lang w:eastAsia="zh-CN"/>
    </w:rPr>
  </w:style>
  <w:style w:type="paragraph" w:customStyle="1" w:styleId="3">
    <w:name w:val="Основной текст3"/>
    <w:basedOn w:val="a"/>
    <w:uiPriority w:val="99"/>
    <w:rsid w:val="00FE4A60"/>
    <w:pPr>
      <w:widowControl w:val="0"/>
      <w:shd w:val="clear" w:color="auto" w:fill="FFFFFF"/>
      <w:suppressAutoHyphens/>
      <w:spacing w:after="0" w:line="274" w:lineRule="exact"/>
      <w:jc w:val="center"/>
    </w:pPr>
    <w:rPr>
      <w:rFonts w:ascii="Century Schoolbook" w:eastAsia="Times New Roman" w:hAnsi="Century Schoolbook" w:cs="Century Schoolbook"/>
      <w:color w:val="000000"/>
      <w:sz w:val="21"/>
      <w:szCs w:val="21"/>
      <w:lang w:eastAsia="zh-CN"/>
    </w:rPr>
  </w:style>
  <w:style w:type="paragraph" w:customStyle="1" w:styleId="Style5">
    <w:name w:val="Style5"/>
    <w:basedOn w:val="a"/>
    <w:rsid w:val="00FE4A60"/>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2">
    <w:name w:val="Без интервала2"/>
    <w:rsid w:val="00FE4A60"/>
    <w:pPr>
      <w:spacing w:after="0" w:line="240" w:lineRule="auto"/>
    </w:pPr>
    <w:rPr>
      <w:rFonts w:ascii="Calibri" w:eastAsia="Times New Roman" w:hAnsi="Calibri" w:cs="Times New Roman"/>
      <w:lang w:val="en-US" w:eastAsia="en-US"/>
    </w:rPr>
  </w:style>
  <w:style w:type="character" w:styleId="a8">
    <w:name w:val="Emphasis"/>
    <w:basedOn w:val="a0"/>
    <w:qFormat/>
    <w:rsid w:val="00FE4A60"/>
    <w:rPr>
      <w:i/>
      <w:iCs/>
    </w:rPr>
  </w:style>
</w:styles>
</file>

<file path=word/webSettings.xml><?xml version="1.0" encoding="utf-8"?>
<w:webSettings xmlns:r="http://schemas.openxmlformats.org/officeDocument/2006/relationships" xmlns:w="http://schemas.openxmlformats.org/wordprocessingml/2006/main">
  <w:divs>
    <w:div w:id="1786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19496</Words>
  <Characters>11114</Characters>
  <Application>Microsoft Office Word</Application>
  <DocSecurity>0</DocSecurity>
  <Lines>92</Lines>
  <Paragraphs>61</Paragraphs>
  <ScaleCrop>false</ScaleCrop>
  <Company>Reanimator Extreme Edition</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2019-12-06T11:27:00Z</dcterms:created>
  <dcterms:modified xsi:type="dcterms:W3CDTF">2019-12-06T11:28:00Z</dcterms:modified>
</cp:coreProperties>
</file>