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371" w:rsidRDefault="005D5371" w:rsidP="005D5371">
      <w:pPr>
        <w:spacing w:after="0" w:line="240" w:lineRule="auto"/>
        <w:ind w:left="5954"/>
        <w:jc w:val="both"/>
        <w:rPr>
          <w:rFonts w:ascii="Times New Roman" w:hAnsi="Times New Roman"/>
          <w:sz w:val="24"/>
          <w:szCs w:val="24"/>
        </w:rPr>
      </w:pPr>
    </w:p>
    <w:p w:rsidR="005D5371" w:rsidRDefault="005D5371" w:rsidP="005D5371">
      <w:pPr>
        <w:spacing w:after="0" w:line="240" w:lineRule="auto"/>
        <w:ind w:left="5954"/>
        <w:jc w:val="both"/>
        <w:rPr>
          <w:rFonts w:ascii="Times New Roman" w:hAnsi="Times New Roman"/>
          <w:sz w:val="24"/>
          <w:szCs w:val="24"/>
        </w:rPr>
      </w:pPr>
      <w:r>
        <w:rPr>
          <w:rFonts w:ascii="Times New Roman" w:hAnsi="Times New Roman"/>
          <w:sz w:val="24"/>
          <w:szCs w:val="24"/>
        </w:rPr>
        <w:t>Додаток</w:t>
      </w:r>
    </w:p>
    <w:p w:rsidR="005D5371" w:rsidRDefault="005D5371" w:rsidP="005D5371">
      <w:pPr>
        <w:spacing w:after="0" w:line="240" w:lineRule="auto"/>
        <w:ind w:left="5954"/>
        <w:jc w:val="both"/>
        <w:rPr>
          <w:rFonts w:ascii="Times New Roman" w:hAnsi="Times New Roman"/>
          <w:sz w:val="24"/>
          <w:szCs w:val="24"/>
        </w:rPr>
      </w:pPr>
      <w:r>
        <w:rPr>
          <w:rFonts w:ascii="Times New Roman" w:hAnsi="Times New Roman"/>
          <w:sz w:val="24"/>
          <w:szCs w:val="24"/>
        </w:rPr>
        <w:t>до рішення виконавчого комітету</w:t>
      </w:r>
    </w:p>
    <w:p w:rsidR="005D5371" w:rsidRDefault="005D5371" w:rsidP="005D5371">
      <w:pPr>
        <w:spacing w:after="0" w:line="240" w:lineRule="auto"/>
        <w:ind w:left="5954"/>
        <w:jc w:val="both"/>
        <w:rPr>
          <w:rFonts w:ascii="Times New Roman" w:hAnsi="Times New Roman"/>
          <w:sz w:val="24"/>
          <w:szCs w:val="24"/>
        </w:rPr>
      </w:pPr>
      <w:r>
        <w:rPr>
          <w:rFonts w:ascii="Times New Roman" w:hAnsi="Times New Roman"/>
          <w:sz w:val="24"/>
          <w:szCs w:val="24"/>
        </w:rPr>
        <w:t>від __________.2018 р№____</w:t>
      </w:r>
    </w:p>
    <w:p w:rsidR="005D5371" w:rsidRDefault="005D5371" w:rsidP="005D5371">
      <w:pPr>
        <w:spacing w:after="0" w:line="240" w:lineRule="auto"/>
        <w:jc w:val="both"/>
        <w:rPr>
          <w:rFonts w:ascii="Times New Roman" w:hAnsi="Times New Roman"/>
          <w:sz w:val="24"/>
          <w:szCs w:val="24"/>
        </w:rPr>
      </w:pPr>
    </w:p>
    <w:p w:rsidR="005D5371" w:rsidRDefault="005D5371" w:rsidP="005D5371">
      <w:pPr>
        <w:spacing w:after="0" w:line="240" w:lineRule="auto"/>
        <w:jc w:val="center"/>
        <w:rPr>
          <w:rFonts w:ascii="Times New Roman" w:hAnsi="Times New Roman"/>
          <w:sz w:val="24"/>
          <w:szCs w:val="24"/>
        </w:rPr>
      </w:pPr>
    </w:p>
    <w:p w:rsidR="005D5371" w:rsidRDefault="005D5371" w:rsidP="005D5371">
      <w:pPr>
        <w:spacing w:after="0" w:line="240" w:lineRule="auto"/>
        <w:jc w:val="center"/>
        <w:rPr>
          <w:rFonts w:ascii="Times New Roman" w:hAnsi="Times New Roman"/>
          <w:sz w:val="24"/>
          <w:szCs w:val="24"/>
        </w:rPr>
      </w:pPr>
      <w:r>
        <w:rPr>
          <w:rFonts w:ascii="Times New Roman" w:hAnsi="Times New Roman"/>
          <w:sz w:val="24"/>
          <w:szCs w:val="24"/>
        </w:rPr>
        <w:t xml:space="preserve">Порядок  </w:t>
      </w:r>
    </w:p>
    <w:p w:rsidR="005D5371" w:rsidRDefault="005D5371" w:rsidP="005D5371">
      <w:pPr>
        <w:spacing w:after="0" w:line="240" w:lineRule="auto"/>
        <w:jc w:val="center"/>
        <w:rPr>
          <w:rFonts w:ascii="Times New Roman" w:hAnsi="Times New Roman"/>
          <w:sz w:val="24"/>
          <w:szCs w:val="24"/>
        </w:rPr>
      </w:pPr>
      <w:r>
        <w:rPr>
          <w:rFonts w:ascii="Times New Roman" w:hAnsi="Times New Roman"/>
          <w:sz w:val="24"/>
          <w:szCs w:val="24"/>
        </w:rPr>
        <w:t>формування та ведення реєстру  осіб на яких  поширюється чинність Закону України  «Про статус ветеранів війни, гарантії їх соціального захисту»</w:t>
      </w:r>
    </w:p>
    <w:p w:rsidR="005D5371" w:rsidRDefault="005D5371" w:rsidP="005D5371">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val="ru-RU" w:eastAsia="ru-RU"/>
        </w:rPr>
      </w:pPr>
      <w:bookmarkStart w:id="0" w:name="n17"/>
      <w:bookmarkEnd w:id="0"/>
    </w:p>
    <w:p w:rsidR="005D5371" w:rsidRDefault="005D5371" w:rsidP="005D5371">
      <w:pPr>
        <w:spacing w:after="0" w:line="240" w:lineRule="auto"/>
        <w:ind w:left="-284"/>
        <w:jc w:val="both"/>
        <w:rPr>
          <w:rFonts w:ascii="Times New Roman" w:hAnsi="Times New Roman"/>
          <w:sz w:val="24"/>
          <w:szCs w:val="24"/>
          <w:lang w:eastAsia="en-US"/>
        </w:rPr>
      </w:pPr>
      <w:r>
        <w:rPr>
          <w:rFonts w:ascii="Times New Roman" w:hAnsi="Times New Roman"/>
          <w:color w:val="000000"/>
          <w:sz w:val="24"/>
          <w:szCs w:val="24"/>
          <w:bdr w:val="none" w:sz="0" w:space="0" w:color="auto" w:frame="1"/>
          <w:lang w:eastAsia="ru-RU"/>
        </w:rPr>
        <w:t xml:space="preserve">1.1. Цим Порядком встановлюється механізм </w:t>
      </w:r>
      <w:r>
        <w:rPr>
          <w:rFonts w:ascii="Times New Roman" w:hAnsi="Times New Roman"/>
          <w:sz w:val="24"/>
          <w:szCs w:val="24"/>
        </w:rPr>
        <w:t>формування та ведення реєстру  осіб, які мають право на грошову компенсацію за земельні ділянки для індивідуального житлового будівництва.</w:t>
      </w:r>
    </w:p>
    <w:p w:rsidR="005D5371" w:rsidRDefault="005D5371" w:rsidP="005D5371">
      <w:pPr>
        <w:shd w:val="clear" w:color="auto" w:fill="FFFFFF"/>
        <w:spacing w:after="0" w:line="240" w:lineRule="auto"/>
        <w:ind w:left="-284" w:firstLine="142"/>
        <w:jc w:val="both"/>
        <w:textAlignment w:val="baseline"/>
        <w:rPr>
          <w:rFonts w:ascii="Times New Roman" w:hAnsi="Times New Roman"/>
          <w:color w:val="000000"/>
          <w:sz w:val="24"/>
          <w:szCs w:val="24"/>
          <w:bdr w:val="none" w:sz="0" w:space="0" w:color="auto" w:frame="1"/>
          <w:lang w:eastAsia="ru-RU"/>
        </w:rPr>
      </w:pPr>
      <w:bookmarkStart w:id="1" w:name="n19"/>
      <w:bookmarkEnd w:id="1"/>
      <w:r>
        <w:rPr>
          <w:rFonts w:ascii="Times New Roman" w:hAnsi="Times New Roman"/>
          <w:color w:val="000000"/>
          <w:sz w:val="24"/>
          <w:szCs w:val="24"/>
          <w:bdr w:val="none" w:sz="0" w:space="0" w:color="auto" w:frame="1"/>
          <w:lang w:eastAsia="ru-RU"/>
        </w:rPr>
        <w:t>1.2. У цьому Порядку терміни вживаються у таких значеннях:</w:t>
      </w:r>
    </w:p>
    <w:p w:rsidR="005D5371" w:rsidRDefault="005D5371" w:rsidP="005D5371">
      <w:pPr>
        <w:shd w:val="clear" w:color="auto" w:fill="FFFFFF"/>
        <w:spacing w:after="0" w:line="240" w:lineRule="auto"/>
        <w:ind w:left="-284" w:firstLine="142"/>
        <w:jc w:val="both"/>
        <w:textAlignment w:val="baseline"/>
        <w:rPr>
          <w:rFonts w:ascii="Times New Roman" w:hAnsi="Times New Roman"/>
          <w:color w:val="000000"/>
          <w:sz w:val="24"/>
          <w:szCs w:val="24"/>
          <w:lang w:eastAsia="ru-RU"/>
        </w:rPr>
      </w:pPr>
    </w:p>
    <w:p w:rsidR="005D5371" w:rsidRDefault="005D5371" w:rsidP="005D5371">
      <w:pPr>
        <w:pStyle w:val="1"/>
        <w:numPr>
          <w:ilvl w:val="0"/>
          <w:numId w:val="1"/>
        </w:numPr>
        <w:shd w:val="clear" w:color="auto" w:fill="FFFFFF"/>
        <w:spacing w:after="0" w:line="240" w:lineRule="auto"/>
        <w:ind w:left="-284" w:firstLine="142"/>
        <w:jc w:val="both"/>
        <w:textAlignment w:val="baseline"/>
        <w:rPr>
          <w:rFonts w:ascii="Times New Roman" w:hAnsi="Times New Roman"/>
          <w:color w:val="000000"/>
          <w:sz w:val="24"/>
          <w:szCs w:val="24"/>
          <w:bdr w:val="none" w:sz="0" w:space="0" w:color="auto" w:frame="1"/>
          <w:lang w:val="uk-UA" w:eastAsia="ru-RU"/>
        </w:rPr>
      </w:pPr>
      <w:r>
        <w:rPr>
          <w:rFonts w:ascii="Times New Roman" w:hAnsi="Times New Roman"/>
          <w:b/>
          <w:color w:val="000000"/>
          <w:sz w:val="24"/>
          <w:szCs w:val="24"/>
          <w:lang w:val="uk-UA" w:eastAsia="ru-RU"/>
        </w:rPr>
        <w:t xml:space="preserve">Заявник </w:t>
      </w:r>
      <w:r>
        <w:rPr>
          <w:rFonts w:ascii="Times New Roman" w:hAnsi="Times New Roman"/>
          <w:color w:val="000000"/>
          <w:sz w:val="24"/>
          <w:szCs w:val="24"/>
          <w:lang w:val="uk-UA" w:eastAsia="ru-RU"/>
        </w:rPr>
        <w:t xml:space="preserve">- це </w:t>
      </w:r>
      <w:r>
        <w:rPr>
          <w:rFonts w:ascii="Times New Roman" w:hAnsi="Times New Roman"/>
          <w:sz w:val="24"/>
          <w:szCs w:val="24"/>
          <w:lang w:val="uk-UA" w:eastAsia="ru-RU"/>
        </w:rPr>
        <w:t>військовослужбовці (резервісти, військовозобов’язані) та працівники Збройних Сил України, Національної гвардії України, Служби безпеки України, Служби зовнішньої розвідки України, Державної прикордонної служби України, особи рядового, начальницького складу, військовослужбовці, працівники Міністерства внутрішніх справ України, Державної служби України з надзвичайних ситуацій, Управління державної охорони України, Державної служби спеціального зв’язку та захисту інформації України, учасники інших військових формувань, утворених відповідно до законодавства України,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і яким надано статус учасника бойових дій, інваліда війни відповідно до Закону України “Про статус ветеранів війни, гарантії їх соціального захисту“ , а також члени сімей осіб, які загинули (пропали безвісти) або померли внаслідок поранення, контузії чи каліцтва, одержаних під час участі в антитерористичній операції, і яким надано статус члена сім’ї загиблого відповідно до законодавства України.</w:t>
      </w:r>
    </w:p>
    <w:p w:rsidR="005D5371" w:rsidRDefault="005D5371" w:rsidP="005D5371">
      <w:pPr>
        <w:pStyle w:val="1"/>
        <w:numPr>
          <w:ilvl w:val="0"/>
          <w:numId w:val="1"/>
        </w:numPr>
        <w:spacing w:after="0" w:line="240" w:lineRule="auto"/>
        <w:ind w:left="-284" w:firstLine="142"/>
        <w:jc w:val="both"/>
        <w:rPr>
          <w:rFonts w:ascii="Times New Roman" w:hAnsi="Times New Roman"/>
          <w:sz w:val="24"/>
          <w:szCs w:val="24"/>
          <w:lang w:val="uk-UA"/>
        </w:rPr>
      </w:pPr>
      <w:bookmarkStart w:id="2" w:name="n20"/>
      <w:bookmarkStart w:id="3" w:name="n21"/>
      <w:bookmarkEnd w:id="2"/>
      <w:bookmarkEnd w:id="3"/>
      <w:r>
        <w:rPr>
          <w:rFonts w:ascii="Times New Roman" w:hAnsi="Times New Roman"/>
          <w:b/>
          <w:iCs/>
          <w:color w:val="000000"/>
          <w:sz w:val="24"/>
          <w:szCs w:val="24"/>
          <w:bdr w:val="none" w:sz="0" w:space="0" w:color="auto" w:frame="1"/>
          <w:lang w:val="uk-UA" w:eastAsia="ru-RU"/>
        </w:rPr>
        <w:t xml:space="preserve">Реєстр Заявників </w:t>
      </w:r>
      <w:r>
        <w:rPr>
          <w:rFonts w:ascii="Times New Roman" w:hAnsi="Times New Roman"/>
          <w:bCs/>
          <w:i/>
          <w:color w:val="000000"/>
          <w:sz w:val="24"/>
          <w:szCs w:val="24"/>
          <w:bdr w:val="none" w:sz="0" w:space="0" w:color="auto" w:frame="1"/>
          <w:lang w:val="uk-UA" w:eastAsia="ru-RU"/>
        </w:rPr>
        <w:t xml:space="preserve">-  </w:t>
      </w:r>
      <w:r>
        <w:rPr>
          <w:rFonts w:ascii="Times New Roman" w:hAnsi="Times New Roman"/>
          <w:i/>
          <w:iCs/>
          <w:color w:val="000000"/>
          <w:sz w:val="24"/>
          <w:szCs w:val="24"/>
          <w:bdr w:val="none" w:sz="0" w:space="0" w:color="auto" w:frame="1"/>
          <w:lang w:val="uk-UA" w:eastAsia="ru-RU"/>
        </w:rPr>
        <w:t>(далі - Реєстр)</w:t>
      </w:r>
      <w:r>
        <w:rPr>
          <w:rFonts w:ascii="Times New Roman" w:hAnsi="Times New Roman"/>
          <w:color w:val="000000"/>
          <w:sz w:val="24"/>
          <w:szCs w:val="24"/>
          <w:bdr w:val="none" w:sz="0" w:space="0" w:color="auto" w:frame="1"/>
          <w:lang w:eastAsia="ru-RU"/>
        </w:rPr>
        <w:t> </w:t>
      </w:r>
      <w:r>
        <w:rPr>
          <w:rFonts w:ascii="Times New Roman" w:hAnsi="Times New Roman"/>
          <w:sz w:val="24"/>
          <w:szCs w:val="24"/>
          <w:bdr w:val="none" w:sz="0" w:space="0" w:color="auto" w:frame="1"/>
          <w:lang w:val="uk-UA" w:eastAsia="ru-RU"/>
        </w:rPr>
        <w:t xml:space="preserve">- база даних, яка містить інформацію про </w:t>
      </w:r>
      <w:r>
        <w:rPr>
          <w:rFonts w:ascii="Times New Roman" w:hAnsi="Times New Roman"/>
          <w:sz w:val="24"/>
          <w:szCs w:val="24"/>
          <w:lang w:val="uk-UA"/>
        </w:rPr>
        <w:t>осіб, які отримали  грошову компенсацію за земельні ділянки для індивідуального будівництва.</w:t>
      </w:r>
    </w:p>
    <w:p w:rsidR="005D5371" w:rsidRDefault="005D5371" w:rsidP="005D5371">
      <w:pPr>
        <w:shd w:val="clear" w:color="auto" w:fill="FFFFFF"/>
        <w:spacing w:after="0" w:line="240" w:lineRule="auto"/>
        <w:ind w:left="-284" w:right="-141" w:firstLine="142"/>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1.3 Реєстр ведеться відділом земельних ресурсів за структурою наведеною у  додатку1.</w:t>
      </w:r>
    </w:p>
    <w:p w:rsidR="005D5371" w:rsidRDefault="005D5371" w:rsidP="005D5371">
      <w:pPr>
        <w:shd w:val="clear" w:color="auto" w:fill="FFFFFF"/>
        <w:spacing w:after="0" w:line="240" w:lineRule="auto"/>
        <w:ind w:left="-284" w:firstLine="142"/>
        <w:jc w:val="both"/>
        <w:textAlignment w:val="baseline"/>
        <w:rPr>
          <w:rFonts w:ascii="Times New Roman" w:hAnsi="Times New Roman"/>
          <w:color w:val="000000"/>
          <w:sz w:val="24"/>
          <w:szCs w:val="24"/>
          <w:bdr w:val="none" w:sz="0" w:space="0" w:color="auto" w:frame="1"/>
          <w:lang w:eastAsia="ru-RU"/>
        </w:rPr>
      </w:pPr>
      <w:bookmarkStart w:id="4" w:name="n22"/>
      <w:bookmarkStart w:id="5" w:name="n23"/>
      <w:bookmarkStart w:id="6" w:name="n31"/>
      <w:bookmarkStart w:id="7" w:name="n32"/>
      <w:bookmarkEnd w:id="4"/>
      <w:bookmarkEnd w:id="5"/>
      <w:bookmarkEnd w:id="6"/>
      <w:bookmarkEnd w:id="7"/>
      <w:r>
        <w:rPr>
          <w:rFonts w:ascii="Times New Roman" w:hAnsi="Times New Roman"/>
          <w:color w:val="000000"/>
          <w:sz w:val="24"/>
          <w:szCs w:val="24"/>
          <w:bdr w:val="none" w:sz="0" w:space="0" w:color="auto" w:frame="1"/>
          <w:lang w:eastAsia="ru-RU"/>
        </w:rPr>
        <w:t>1.4. Відомості про заявників, є персональними даними.</w:t>
      </w:r>
    </w:p>
    <w:p w:rsidR="005D5371" w:rsidRDefault="005D5371" w:rsidP="005D5371">
      <w:pPr>
        <w:shd w:val="clear" w:color="auto" w:fill="FFFFFF"/>
        <w:spacing w:after="0" w:line="240" w:lineRule="auto"/>
        <w:ind w:left="-284" w:right="450"/>
        <w:jc w:val="center"/>
        <w:textAlignment w:val="baseline"/>
        <w:rPr>
          <w:rFonts w:ascii="Times New Roman" w:hAnsi="Times New Roman"/>
          <w:b/>
          <w:bCs/>
          <w:color w:val="000000"/>
          <w:sz w:val="24"/>
          <w:szCs w:val="24"/>
          <w:bdr w:val="none" w:sz="0" w:space="0" w:color="auto" w:frame="1"/>
          <w:lang w:val="ru-RU" w:eastAsia="ru-RU"/>
        </w:rPr>
      </w:pPr>
      <w:bookmarkStart w:id="8" w:name="n33"/>
      <w:bookmarkStart w:id="9" w:name="n36"/>
      <w:bookmarkEnd w:id="8"/>
      <w:bookmarkEnd w:id="9"/>
    </w:p>
    <w:p w:rsidR="005D5371" w:rsidRDefault="005D5371" w:rsidP="005D5371">
      <w:pPr>
        <w:shd w:val="clear" w:color="auto" w:fill="FFFFFF"/>
        <w:spacing w:after="0" w:line="240" w:lineRule="auto"/>
        <w:ind w:left="-284" w:right="450"/>
        <w:jc w:val="center"/>
        <w:textAlignment w:val="baseline"/>
        <w:rPr>
          <w:rFonts w:ascii="Times New Roman" w:hAnsi="Times New Roman"/>
          <w:b/>
          <w:bCs/>
          <w:color w:val="000000"/>
          <w:sz w:val="24"/>
          <w:szCs w:val="24"/>
          <w:bdr w:val="none" w:sz="0" w:space="0" w:color="auto" w:frame="1"/>
          <w:lang w:eastAsia="ru-RU"/>
        </w:rPr>
      </w:pPr>
      <w:r>
        <w:rPr>
          <w:rFonts w:ascii="Times New Roman" w:hAnsi="Times New Roman"/>
          <w:b/>
          <w:bCs/>
          <w:color w:val="000000"/>
          <w:sz w:val="24"/>
          <w:szCs w:val="24"/>
          <w:bdr w:val="none" w:sz="0" w:space="0" w:color="auto" w:frame="1"/>
          <w:lang w:eastAsia="ru-RU"/>
        </w:rPr>
        <w:t>ІІ. Порядок формування та ведення Реєстру</w:t>
      </w:r>
    </w:p>
    <w:p w:rsidR="005D5371" w:rsidRDefault="005D5371" w:rsidP="005D5371">
      <w:pPr>
        <w:spacing w:after="0" w:line="240" w:lineRule="auto"/>
        <w:ind w:left="-284"/>
        <w:jc w:val="both"/>
        <w:rPr>
          <w:rFonts w:ascii="Times New Roman" w:hAnsi="Times New Roman"/>
          <w:sz w:val="24"/>
          <w:szCs w:val="24"/>
          <w:lang w:eastAsia="ru-RU"/>
        </w:rPr>
      </w:pPr>
      <w:r>
        <w:rPr>
          <w:rFonts w:ascii="Times New Roman" w:hAnsi="Times New Roman"/>
          <w:sz w:val="24"/>
          <w:szCs w:val="24"/>
          <w:lang w:eastAsia="ru-RU"/>
        </w:rPr>
        <w:t>2.1 Реєстрація Заявників, які бажають отримати грошову компенсацію</w:t>
      </w:r>
      <w:r>
        <w:rPr>
          <w:rFonts w:ascii="Times New Roman" w:hAnsi="Times New Roman"/>
          <w:b/>
          <w:iCs/>
          <w:color w:val="000000"/>
          <w:sz w:val="24"/>
          <w:szCs w:val="24"/>
          <w:bdr w:val="none" w:sz="0" w:space="0" w:color="auto" w:frame="1"/>
          <w:lang w:eastAsia="ru-RU"/>
        </w:rPr>
        <w:t xml:space="preserve"> за земельні ділянки для індивідуального житлового будівництва</w:t>
      </w:r>
      <w:r>
        <w:rPr>
          <w:rFonts w:ascii="Times New Roman" w:hAnsi="Times New Roman"/>
          <w:sz w:val="24"/>
          <w:szCs w:val="24"/>
          <w:lang w:eastAsia="ru-RU"/>
        </w:rPr>
        <w:t xml:space="preserve"> та прийом документів здійснюється працівниками </w:t>
      </w:r>
      <w:proofErr w:type="spellStart"/>
      <w:r>
        <w:rPr>
          <w:rFonts w:ascii="Times New Roman" w:hAnsi="Times New Roman"/>
          <w:sz w:val="24"/>
          <w:szCs w:val="24"/>
          <w:lang w:eastAsia="ru-RU"/>
        </w:rPr>
        <w:t>ЦНАПу</w:t>
      </w:r>
      <w:proofErr w:type="spellEnd"/>
      <w:r>
        <w:rPr>
          <w:rFonts w:ascii="Times New Roman" w:hAnsi="Times New Roman"/>
          <w:sz w:val="24"/>
          <w:szCs w:val="24"/>
          <w:lang w:eastAsia="ru-RU"/>
        </w:rPr>
        <w:t xml:space="preserve">. </w:t>
      </w:r>
    </w:p>
    <w:p w:rsidR="005D5371" w:rsidRDefault="005D5371" w:rsidP="005D5371">
      <w:pPr>
        <w:spacing w:after="0" w:line="240" w:lineRule="auto"/>
        <w:ind w:left="-284"/>
        <w:jc w:val="both"/>
        <w:rPr>
          <w:rFonts w:ascii="Times New Roman" w:hAnsi="Times New Roman"/>
          <w:sz w:val="24"/>
          <w:szCs w:val="24"/>
          <w:lang w:eastAsia="ru-RU"/>
        </w:rPr>
      </w:pPr>
      <w:r>
        <w:rPr>
          <w:rFonts w:ascii="Times New Roman" w:hAnsi="Times New Roman"/>
          <w:sz w:val="24"/>
          <w:szCs w:val="24"/>
          <w:lang w:eastAsia="ru-RU"/>
        </w:rPr>
        <w:t xml:space="preserve">2.2 Заявники, які бажають отримати грошову компенсацію за земельні ділянки </w:t>
      </w:r>
      <w:r>
        <w:rPr>
          <w:rFonts w:ascii="Times New Roman" w:hAnsi="Times New Roman"/>
          <w:sz w:val="24"/>
          <w:szCs w:val="24"/>
        </w:rPr>
        <w:t xml:space="preserve">для індивідуального житлового будівництва, </w:t>
      </w:r>
      <w:r>
        <w:rPr>
          <w:rFonts w:ascii="Times New Roman" w:hAnsi="Times New Roman"/>
          <w:sz w:val="24"/>
          <w:szCs w:val="24"/>
          <w:lang w:eastAsia="ru-RU"/>
        </w:rPr>
        <w:t>подають на ім’я міського голови:</w:t>
      </w:r>
    </w:p>
    <w:p w:rsidR="005D5371" w:rsidRDefault="005D5371" w:rsidP="005D5371">
      <w:pPr>
        <w:spacing w:after="0" w:line="240" w:lineRule="auto"/>
        <w:ind w:left="-284"/>
        <w:jc w:val="both"/>
        <w:rPr>
          <w:rFonts w:ascii="Times New Roman" w:hAnsi="Times New Roman"/>
          <w:sz w:val="24"/>
          <w:szCs w:val="24"/>
          <w:lang w:val="ru-RU" w:eastAsia="ru-RU"/>
        </w:rPr>
      </w:pPr>
      <w:r>
        <w:rPr>
          <w:rFonts w:ascii="Times New Roman" w:hAnsi="Times New Roman"/>
          <w:sz w:val="24"/>
          <w:szCs w:val="24"/>
          <w:lang w:eastAsia="ru-RU"/>
        </w:rPr>
        <w:t>2.2.1.Заявувстановленоїформи за підписом Заявника( додаток2 до Порядку).</w:t>
      </w:r>
    </w:p>
    <w:p w:rsidR="005D5371" w:rsidRDefault="005D5371" w:rsidP="005D5371">
      <w:pPr>
        <w:spacing w:after="0" w:line="240" w:lineRule="auto"/>
        <w:ind w:left="-284"/>
        <w:jc w:val="both"/>
        <w:rPr>
          <w:rFonts w:ascii="Times New Roman" w:hAnsi="Times New Roman"/>
          <w:sz w:val="24"/>
          <w:szCs w:val="24"/>
          <w:lang w:eastAsia="ru-RU"/>
        </w:rPr>
      </w:pPr>
      <w:r>
        <w:rPr>
          <w:rFonts w:ascii="Times New Roman" w:hAnsi="Times New Roman"/>
          <w:sz w:val="24"/>
          <w:szCs w:val="24"/>
          <w:lang w:eastAsia="ru-RU"/>
        </w:rPr>
        <w:t>У разі подання заяви законним представником чи уповноваженою особою – документи, що посвідчують особу тих осіб, від імені яких подається заява, а також документ, який надає повноваження законному представникові чи уповноваженій особі представляти таких осіб, оформлений відповідно до законодавства України.</w:t>
      </w:r>
    </w:p>
    <w:p w:rsidR="005D5371" w:rsidRDefault="005D5371" w:rsidP="005D5371">
      <w:pPr>
        <w:spacing w:after="0" w:line="240" w:lineRule="auto"/>
        <w:ind w:left="-284"/>
        <w:jc w:val="both"/>
        <w:rPr>
          <w:rFonts w:ascii="Times New Roman" w:hAnsi="Times New Roman"/>
          <w:sz w:val="24"/>
          <w:szCs w:val="24"/>
          <w:lang w:eastAsia="en-US"/>
        </w:rPr>
      </w:pPr>
      <w:r>
        <w:rPr>
          <w:rFonts w:ascii="Times New Roman" w:hAnsi="Times New Roman"/>
          <w:sz w:val="24"/>
          <w:szCs w:val="24"/>
        </w:rPr>
        <w:t>2.2.2. Копію паспорта (1,2 і сторінка з реєстрацією місця проживання);</w:t>
      </w:r>
    </w:p>
    <w:p w:rsidR="005D5371" w:rsidRDefault="005D5371" w:rsidP="005D5371">
      <w:pPr>
        <w:spacing w:after="0" w:line="240" w:lineRule="auto"/>
        <w:ind w:left="-284"/>
        <w:jc w:val="both"/>
        <w:rPr>
          <w:rFonts w:ascii="Times New Roman" w:hAnsi="Times New Roman"/>
          <w:sz w:val="24"/>
          <w:szCs w:val="24"/>
          <w:lang w:eastAsia="ru-RU"/>
        </w:rPr>
      </w:pPr>
      <w:r>
        <w:rPr>
          <w:rFonts w:ascii="Times New Roman" w:hAnsi="Times New Roman"/>
          <w:sz w:val="24"/>
          <w:szCs w:val="24"/>
        </w:rPr>
        <w:t xml:space="preserve">2.2.3. Копію реєстраційного номеру облікової картки платника податків (для осіб, які через свої релігійні переконання відмовилися від прийняття реєстраційного номера облікової картки платників податків – відмітка в паспорті); </w:t>
      </w:r>
    </w:p>
    <w:p w:rsidR="005D5371" w:rsidRDefault="005D5371" w:rsidP="005D5371">
      <w:pPr>
        <w:spacing w:after="0" w:line="240" w:lineRule="auto"/>
        <w:ind w:left="-284"/>
        <w:jc w:val="both"/>
        <w:rPr>
          <w:rFonts w:ascii="Times New Roman" w:hAnsi="Times New Roman"/>
          <w:sz w:val="24"/>
          <w:szCs w:val="24"/>
          <w:lang w:eastAsia="ru-RU"/>
        </w:rPr>
      </w:pPr>
      <w:r>
        <w:rPr>
          <w:rFonts w:ascii="Times New Roman" w:hAnsi="Times New Roman"/>
          <w:sz w:val="24"/>
          <w:szCs w:val="24"/>
          <w:lang w:eastAsia="ru-RU"/>
        </w:rPr>
        <w:t>2.2.4Довідку про склад сім’ї та реєстрацію (форма № 3, дійсна протягом одного місяця з моменту видачі), видану підприємством – балансоутримувачем житлового будинку, в якому зареєстровані заявники;</w:t>
      </w:r>
    </w:p>
    <w:p w:rsidR="005D5371" w:rsidRDefault="005D5371" w:rsidP="005D5371">
      <w:pPr>
        <w:spacing w:after="0" w:line="240" w:lineRule="auto"/>
        <w:ind w:left="-284"/>
        <w:jc w:val="both"/>
        <w:rPr>
          <w:rFonts w:ascii="Times New Roman" w:hAnsi="Times New Roman"/>
          <w:sz w:val="24"/>
          <w:szCs w:val="24"/>
          <w:lang w:eastAsia="ru-RU"/>
        </w:rPr>
      </w:pPr>
      <w:r>
        <w:rPr>
          <w:rFonts w:ascii="Times New Roman" w:hAnsi="Times New Roman"/>
          <w:sz w:val="24"/>
          <w:szCs w:val="24"/>
          <w:lang w:eastAsia="ru-RU"/>
        </w:rPr>
        <w:lastRenderedPageBreak/>
        <w:t>2.2.5. Копію  посвідчення учасника бойових дій (інваліда війни, члена сім'ї загиблого або бійця-добровольця), виданого у встановленому законодавством порядку;</w:t>
      </w:r>
    </w:p>
    <w:p w:rsidR="005D5371" w:rsidRDefault="005D5371" w:rsidP="005D5371">
      <w:pPr>
        <w:spacing w:after="0" w:line="240" w:lineRule="auto"/>
        <w:ind w:left="-284"/>
        <w:jc w:val="both"/>
        <w:rPr>
          <w:rFonts w:ascii="Times New Roman" w:hAnsi="Times New Roman"/>
          <w:sz w:val="24"/>
          <w:szCs w:val="24"/>
          <w:lang w:eastAsia="ru-RU"/>
        </w:rPr>
      </w:pPr>
      <w:r>
        <w:rPr>
          <w:rFonts w:ascii="Times New Roman" w:hAnsi="Times New Roman"/>
          <w:sz w:val="24"/>
          <w:szCs w:val="24"/>
          <w:lang w:eastAsia="ru-RU"/>
        </w:rPr>
        <w:t xml:space="preserve">2.2.6. Копію довідки встановленого зразка згідно з </w:t>
      </w:r>
      <w:hyperlink r:id="rId5" w:history="1">
        <w:r>
          <w:rPr>
            <w:rStyle w:val="a3"/>
            <w:sz w:val="24"/>
            <w:szCs w:val="24"/>
            <w:lang w:eastAsia="ru-RU"/>
          </w:rPr>
          <w:t>додатком 1</w:t>
        </w:r>
      </w:hyperlink>
      <w:r>
        <w:rPr>
          <w:rFonts w:ascii="Times New Roman" w:hAnsi="Times New Roman"/>
          <w:sz w:val="24"/>
          <w:szCs w:val="24"/>
          <w:lang w:eastAsia="ru-RU"/>
        </w:rPr>
        <w:t xml:space="preserve"> до постанови Кабінету Міністрів України від 20.08.2014 № 413 “Про затвердження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про безпосередню участь в антитерористичній операції;</w:t>
      </w:r>
    </w:p>
    <w:p w:rsidR="005D5371" w:rsidRDefault="005D5371" w:rsidP="005D5371">
      <w:pPr>
        <w:shd w:val="clear" w:color="auto" w:fill="FFFFFF"/>
        <w:spacing w:after="0" w:line="240" w:lineRule="auto"/>
        <w:ind w:left="-284"/>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2.2.7. Довідку про те, що особі не надавалася у власність земельна ділянка для будівництва та обслуговування житлового будинку, видану Головним Управлінням </w:t>
      </w:r>
      <w:proofErr w:type="spellStart"/>
      <w:r>
        <w:rPr>
          <w:rFonts w:ascii="Times New Roman" w:hAnsi="Times New Roman"/>
          <w:sz w:val="24"/>
          <w:szCs w:val="24"/>
          <w:lang w:eastAsia="ru-RU"/>
        </w:rPr>
        <w:t>Держгеокадастру</w:t>
      </w:r>
      <w:proofErr w:type="spellEnd"/>
      <w:r>
        <w:rPr>
          <w:rFonts w:ascii="Times New Roman" w:hAnsi="Times New Roman"/>
          <w:sz w:val="24"/>
          <w:szCs w:val="24"/>
          <w:lang w:eastAsia="ru-RU"/>
        </w:rPr>
        <w:t xml:space="preserve"> у Тернопільській  області;</w:t>
      </w:r>
    </w:p>
    <w:p w:rsidR="005D5371" w:rsidRDefault="005D5371" w:rsidP="005D5371">
      <w:pPr>
        <w:shd w:val="clear" w:color="auto" w:fill="FFFFFF"/>
        <w:spacing w:after="0" w:line="240" w:lineRule="auto"/>
        <w:ind w:left="-284"/>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2.2.8 Інформаційну довідку з Державного реєстру речових прав на нерухоме майно (земельні ділянки) щодо заявника; </w:t>
      </w:r>
    </w:p>
    <w:p w:rsidR="005D5371" w:rsidRDefault="005D5371" w:rsidP="005D5371">
      <w:pPr>
        <w:shd w:val="clear" w:color="auto" w:fill="FFFFFF"/>
        <w:spacing w:after="0" w:line="240" w:lineRule="auto"/>
        <w:ind w:left="-284"/>
        <w:jc w:val="both"/>
        <w:textAlignment w:val="baseline"/>
        <w:rPr>
          <w:rFonts w:ascii="Times New Roman" w:hAnsi="Times New Roman"/>
          <w:sz w:val="24"/>
          <w:szCs w:val="24"/>
          <w:lang w:eastAsia="ru-RU"/>
        </w:rPr>
      </w:pPr>
      <w:r>
        <w:rPr>
          <w:rFonts w:ascii="Times New Roman" w:hAnsi="Times New Roman"/>
          <w:sz w:val="24"/>
          <w:szCs w:val="24"/>
          <w:lang w:eastAsia="ru-RU"/>
        </w:rPr>
        <w:t>2.2.9. Нотаріально завірену відмову від одержання земельної ділянки у власність для будівництва та обслуговування житлового будинку;</w:t>
      </w:r>
    </w:p>
    <w:p w:rsidR="005D5371" w:rsidRDefault="005D5371" w:rsidP="005D5371">
      <w:pPr>
        <w:shd w:val="clear" w:color="auto" w:fill="FFFFFF"/>
        <w:spacing w:after="0" w:line="240" w:lineRule="auto"/>
        <w:ind w:left="-284"/>
        <w:jc w:val="both"/>
        <w:textAlignment w:val="baseline"/>
        <w:rPr>
          <w:rFonts w:ascii="Times New Roman" w:hAnsi="Times New Roman"/>
          <w:sz w:val="24"/>
          <w:szCs w:val="24"/>
          <w:lang w:eastAsia="ru-RU"/>
        </w:rPr>
      </w:pPr>
      <w:r>
        <w:rPr>
          <w:rFonts w:ascii="Times New Roman" w:hAnsi="Times New Roman"/>
          <w:sz w:val="24"/>
          <w:szCs w:val="24"/>
          <w:lang w:eastAsia="ru-RU"/>
        </w:rPr>
        <w:t>2.2.10.Інформацію про розрахунковий рахунок відкритий в банківській установі.</w:t>
      </w:r>
    </w:p>
    <w:p w:rsidR="005D5371" w:rsidRDefault="005D5371" w:rsidP="005D5371">
      <w:pPr>
        <w:spacing w:after="0" w:line="240" w:lineRule="auto"/>
        <w:ind w:left="-284" w:hanging="142"/>
        <w:jc w:val="both"/>
        <w:rPr>
          <w:rFonts w:ascii="Times New Roman" w:hAnsi="Times New Roman"/>
          <w:sz w:val="24"/>
          <w:szCs w:val="24"/>
          <w:lang w:eastAsia="ru-RU"/>
        </w:rPr>
      </w:pPr>
      <w:r>
        <w:rPr>
          <w:rFonts w:ascii="Times New Roman" w:hAnsi="Times New Roman"/>
          <w:sz w:val="24"/>
          <w:szCs w:val="24"/>
          <w:lang w:eastAsia="ru-RU"/>
        </w:rPr>
        <w:t xml:space="preserve">  2.3. При поданні копій вищезазначених документів уповноважений працівник </w:t>
      </w:r>
      <w:proofErr w:type="spellStart"/>
      <w:r>
        <w:rPr>
          <w:rFonts w:ascii="Times New Roman" w:hAnsi="Times New Roman"/>
          <w:sz w:val="24"/>
          <w:szCs w:val="24"/>
          <w:lang w:eastAsia="ru-RU"/>
        </w:rPr>
        <w:t>ЦНАПу</w:t>
      </w:r>
      <w:proofErr w:type="spellEnd"/>
      <w:r>
        <w:rPr>
          <w:rFonts w:ascii="Times New Roman" w:hAnsi="Times New Roman"/>
          <w:sz w:val="24"/>
          <w:szCs w:val="24"/>
          <w:lang w:eastAsia="ru-RU"/>
        </w:rPr>
        <w:t>, звіряє копії цих документів з оригіналами та засвідчує своїм підписом, відповідність цих копій.</w:t>
      </w:r>
    </w:p>
    <w:p w:rsidR="005D5371" w:rsidRDefault="005D5371" w:rsidP="005D5371">
      <w:pPr>
        <w:spacing w:after="0" w:line="240" w:lineRule="auto"/>
        <w:ind w:left="-284"/>
        <w:jc w:val="both"/>
        <w:rPr>
          <w:rFonts w:ascii="Times New Roman" w:hAnsi="Times New Roman"/>
          <w:sz w:val="24"/>
          <w:szCs w:val="24"/>
          <w:lang w:eastAsia="en-US"/>
        </w:rPr>
      </w:pPr>
      <w:r>
        <w:rPr>
          <w:rFonts w:ascii="Times New Roman" w:hAnsi="Times New Roman"/>
          <w:sz w:val="24"/>
          <w:szCs w:val="24"/>
          <w:lang w:eastAsia="ru-RU"/>
        </w:rPr>
        <w:t xml:space="preserve">2.4. На підставі поданих в ЦНАП заяв з пакетом документів, відділ земельних ресурсів формує базу Заявників з врахуванням черговості, відповідно до пункту 7 </w:t>
      </w:r>
      <w:r>
        <w:rPr>
          <w:rFonts w:ascii="Times New Roman" w:hAnsi="Times New Roman"/>
          <w:sz w:val="24"/>
          <w:szCs w:val="24"/>
        </w:rPr>
        <w:t>Порядку виплати грошової компенсації за земельні ділянки особам, на яких  поширюється чинність Закону України  «Про статус ветеранів війни, гарантії їх соціального захисту».</w:t>
      </w:r>
    </w:p>
    <w:p w:rsidR="005D5371" w:rsidRDefault="005D5371" w:rsidP="005D5371">
      <w:pPr>
        <w:shd w:val="clear" w:color="auto" w:fill="FFFFFF"/>
        <w:spacing w:after="0" w:line="240" w:lineRule="auto"/>
        <w:ind w:left="-284"/>
        <w:jc w:val="both"/>
        <w:textAlignment w:val="baseline"/>
        <w:rPr>
          <w:rFonts w:ascii="Times New Roman" w:hAnsi="Times New Roman"/>
          <w:color w:val="000000"/>
          <w:sz w:val="24"/>
          <w:szCs w:val="24"/>
          <w:bdr w:val="none" w:sz="0" w:space="0" w:color="auto" w:frame="1"/>
          <w:lang w:eastAsia="ru-RU"/>
        </w:rPr>
      </w:pPr>
      <w:bookmarkStart w:id="10" w:name="n41"/>
      <w:bookmarkStart w:id="11" w:name="n42"/>
      <w:bookmarkStart w:id="12" w:name="n43"/>
      <w:bookmarkStart w:id="13" w:name="n51"/>
      <w:bookmarkStart w:id="14" w:name="n52"/>
      <w:bookmarkStart w:id="15" w:name="n53"/>
      <w:bookmarkStart w:id="16" w:name="n54"/>
      <w:bookmarkStart w:id="17" w:name="n57"/>
      <w:bookmarkEnd w:id="10"/>
      <w:bookmarkEnd w:id="11"/>
      <w:bookmarkEnd w:id="12"/>
      <w:bookmarkEnd w:id="13"/>
      <w:bookmarkEnd w:id="14"/>
      <w:bookmarkEnd w:id="15"/>
      <w:bookmarkEnd w:id="16"/>
      <w:bookmarkEnd w:id="17"/>
      <w:r>
        <w:rPr>
          <w:rFonts w:ascii="Times New Roman" w:hAnsi="Times New Roman"/>
          <w:color w:val="000000"/>
          <w:sz w:val="24"/>
          <w:szCs w:val="24"/>
          <w:bdr w:val="none" w:sz="0" w:space="0" w:color="auto" w:frame="1"/>
          <w:lang w:eastAsia="ru-RU"/>
        </w:rPr>
        <w:t xml:space="preserve">2.5.В межах виділених, Тернопільською міською радою, коштів на виплату грошової компенсації за </w:t>
      </w:r>
      <w:r>
        <w:rPr>
          <w:rFonts w:ascii="Times New Roman" w:hAnsi="Times New Roman"/>
          <w:sz w:val="24"/>
          <w:szCs w:val="24"/>
          <w:lang w:eastAsia="ru-RU"/>
        </w:rPr>
        <w:t>земельної ділянки у власність для будівництва та обслуговування житлового будинку</w:t>
      </w:r>
      <w:r>
        <w:rPr>
          <w:rFonts w:ascii="Times New Roman" w:hAnsi="Times New Roman"/>
          <w:color w:val="000000"/>
          <w:sz w:val="24"/>
          <w:szCs w:val="24"/>
          <w:bdr w:val="none" w:sz="0" w:space="0" w:color="auto" w:frame="1"/>
          <w:lang w:eastAsia="ru-RU"/>
        </w:rPr>
        <w:t>, відділ земельних ресурсів:</w:t>
      </w:r>
    </w:p>
    <w:p w:rsidR="005D5371" w:rsidRDefault="005D5371" w:rsidP="005D5371">
      <w:pPr>
        <w:spacing w:after="0" w:line="240" w:lineRule="auto"/>
        <w:ind w:left="-284"/>
        <w:jc w:val="both"/>
        <w:rPr>
          <w:rFonts w:ascii="Times New Roman" w:hAnsi="Times New Roman"/>
          <w:color w:val="FF0000"/>
          <w:sz w:val="24"/>
          <w:szCs w:val="24"/>
          <w:lang w:eastAsia="ru-RU"/>
        </w:rPr>
      </w:pPr>
      <w:r>
        <w:rPr>
          <w:rFonts w:ascii="Times New Roman" w:hAnsi="Times New Roman"/>
          <w:color w:val="000000"/>
          <w:sz w:val="24"/>
          <w:szCs w:val="24"/>
          <w:bdr w:val="none" w:sz="0" w:space="0" w:color="auto" w:frame="1"/>
          <w:lang w:eastAsia="ru-RU"/>
        </w:rPr>
        <w:t>-</w:t>
      </w:r>
      <w:r>
        <w:rPr>
          <w:rFonts w:ascii="Times New Roman" w:hAnsi="Times New Roman"/>
          <w:color w:val="000000"/>
          <w:sz w:val="24"/>
          <w:szCs w:val="24"/>
          <w:lang w:eastAsia="ru-RU"/>
        </w:rPr>
        <w:t xml:space="preserve">з врахуванням черговості, </w:t>
      </w:r>
      <w:r>
        <w:rPr>
          <w:rFonts w:ascii="Times New Roman" w:hAnsi="Times New Roman"/>
          <w:color w:val="000000"/>
          <w:sz w:val="24"/>
          <w:szCs w:val="24"/>
          <w:bdr w:val="none" w:sz="0" w:space="0" w:color="auto" w:frame="1"/>
          <w:lang w:eastAsia="ru-RU"/>
        </w:rPr>
        <w:t xml:space="preserve">готує </w:t>
      </w:r>
      <w:r>
        <w:rPr>
          <w:rFonts w:ascii="Times New Roman" w:hAnsi="Times New Roman"/>
          <w:color w:val="000000"/>
          <w:sz w:val="24"/>
          <w:szCs w:val="24"/>
          <w:lang w:eastAsia="ru-RU"/>
        </w:rPr>
        <w:t xml:space="preserve"> рекомендаційні списки осіб, які претендують на отримання грошової компенсації за земельні ділянки </w:t>
      </w:r>
      <w:r>
        <w:rPr>
          <w:rFonts w:ascii="Times New Roman" w:hAnsi="Times New Roman"/>
          <w:color w:val="000000"/>
          <w:sz w:val="24"/>
          <w:szCs w:val="24"/>
        </w:rPr>
        <w:t>для індивідуального житлового будівництва</w:t>
      </w:r>
      <w:r>
        <w:rPr>
          <w:rFonts w:ascii="Times New Roman" w:hAnsi="Times New Roman"/>
          <w:color w:val="000000"/>
          <w:sz w:val="24"/>
          <w:szCs w:val="24"/>
          <w:lang w:eastAsia="ru-RU"/>
        </w:rPr>
        <w:t xml:space="preserve">  (надалі – Списки)та подає їх на розгляд Ради підтримки учасників антитерористичної операції, створеної розпорядженням міського голови від 08.04.2015 року  № 121 (надалі Ради);</w:t>
      </w:r>
    </w:p>
    <w:p w:rsidR="005D5371" w:rsidRDefault="005D5371" w:rsidP="005D5371">
      <w:pPr>
        <w:spacing w:after="0" w:line="240" w:lineRule="auto"/>
        <w:ind w:left="-284"/>
        <w:jc w:val="both"/>
        <w:rPr>
          <w:rFonts w:ascii="Times New Roman" w:hAnsi="Times New Roman"/>
          <w:color w:val="000000"/>
          <w:sz w:val="24"/>
          <w:szCs w:val="24"/>
          <w:lang w:eastAsia="ru-RU"/>
        </w:rPr>
      </w:pPr>
      <w:r>
        <w:rPr>
          <w:rFonts w:ascii="Times New Roman" w:hAnsi="Times New Roman"/>
          <w:color w:val="000000"/>
          <w:sz w:val="24"/>
          <w:szCs w:val="24"/>
          <w:lang w:eastAsia="ru-RU"/>
        </w:rPr>
        <w:t>- за результатами розгляду затверджених списків на засіданні вищезазначеної Ради, відділ земельних ресурсів, формує Реєстр та подає його на розгляд та затвердження виконавчому комітету Тернопільської міської ради.</w:t>
      </w:r>
    </w:p>
    <w:p w:rsidR="005D5371" w:rsidRDefault="005D5371" w:rsidP="005D5371">
      <w:pPr>
        <w:spacing w:after="0" w:line="240" w:lineRule="auto"/>
        <w:ind w:left="-28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Рада має право прийняти рішення про надання грошової компенсації за земельні ділянки </w:t>
      </w:r>
      <w:r>
        <w:rPr>
          <w:rFonts w:ascii="Times New Roman" w:hAnsi="Times New Roman"/>
          <w:color w:val="000000"/>
          <w:sz w:val="24"/>
          <w:szCs w:val="24"/>
        </w:rPr>
        <w:t>для індивідуального житлового будівництва</w:t>
      </w:r>
      <w:r>
        <w:rPr>
          <w:rFonts w:ascii="Times New Roman" w:hAnsi="Times New Roman"/>
          <w:color w:val="000000"/>
          <w:sz w:val="24"/>
          <w:szCs w:val="24"/>
          <w:lang w:eastAsia="ru-RU"/>
        </w:rPr>
        <w:t xml:space="preserve">, </w:t>
      </w:r>
      <w:r>
        <w:rPr>
          <w:rFonts w:ascii="Times New Roman" w:hAnsi="Times New Roman"/>
          <w:sz w:val="24"/>
          <w:szCs w:val="24"/>
        </w:rPr>
        <w:t xml:space="preserve">особам, на яких  поширюється чинність Закону України  «Про статус ветеранів війни, гарантії їх соціального захисту», </w:t>
      </w:r>
      <w:r>
        <w:rPr>
          <w:rFonts w:ascii="Times New Roman" w:hAnsi="Times New Roman"/>
          <w:color w:val="000000"/>
          <w:sz w:val="24"/>
          <w:szCs w:val="24"/>
          <w:lang w:eastAsia="ru-RU"/>
        </w:rPr>
        <w:t xml:space="preserve">незалежно від черговості, враховуючи , виникнення в них особливих життєвих обставин. </w:t>
      </w:r>
    </w:p>
    <w:p w:rsidR="005D5371" w:rsidRDefault="005D5371" w:rsidP="005D5371">
      <w:pPr>
        <w:spacing w:after="0" w:line="240" w:lineRule="auto"/>
        <w:ind w:left="-284"/>
        <w:jc w:val="both"/>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 xml:space="preserve">2.6.Виплату грошової компенсації проводить управління соціальної політики, на основі затвердженого рішенням виконавчого комітету Реєстру. </w:t>
      </w:r>
    </w:p>
    <w:p w:rsidR="005D5371" w:rsidRDefault="005D5371" w:rsidP="005D5371">
      <w:pPr>
        <w:spacing w:after="0" w:line="240" w:lineRule="auto"/>
        <w:ind w:left="-284"/>
        <w:jc w:val="both"/>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2.7.Після прийняття рішення виконавчого комітету, відділ земельних ресурсів </w:t>
      </w:r>
      <w:r>
        <w:rPr>
          <w:rFonts w:ascii="Times New Roman" w:hAnsi="Times New Roman"/>
          <w:color w:val="000000"/>
          <w:sz w:val="24"/>
          <w:szCs w:val="24"/>
          <w:lang w:eastAsia="ru-RU"/>
        </w:rPr>
        <w:t xml:space="preserve">направляє </w:t>
      </w:r>
      <w:r>
        <w:rPr>
          <w:rFonts w:ascii="Times New Roman" w:hAnsi="Times New Roman"/>
          <w:color w:val="000000"/>
          <w:sz w:val="24"/>
          <w:szCs w:val="24"/>
          <w:bdr w:val="none" w:sz="0" w:space="0" w:color="auto" w:frame="1"/>
          <w:lang w:eastAsia="ru-RU"/>
        </w:rPr>
        <w:t xml:space="preserve">Реєстр </w:t>
      </w:r>
      <w:r>
        <w:rPr>
          <w:rFonts w:ascii="Times New Roman" w:hAnsi="Times New Roman"/>
          <w:color w:val="000000"/>
          <w:sz w:val="24"/>
          <w:szCs w:val="24"/>
          <w:lang w:eastAsia="ru-RU"/>
        </w:rPr>
        <w:t xml:space="preserve">в Головне управління </w:t>
      </w:r>
      <w:proofErr w:type="spellStart"/>
      <w:r>
        <w:rPr>
          <w:rFonts w:ascii="Times New Roman" w:hAnsi="Times New Roman"/>
          <w:color w:val="000000"/>
          <w:sz w:val="24"/>
          <w:szCs w:val="24"/>
          <w:lang w:eastAsia="ru-RU"/>
        </w:rPr>
        <w:t>Держгеокадастру</w:t>
      </w:r>
      <w:proofErr w:type="spellEnd"/>
      <w:r>
        <w:rPr>
          <w:rFonts w:ascii="Times New Roman" w:hAnsi="Times New Roman"/>
          <w:color w:val="000000"/>
          <w:sz w:val="24"/>
          <w:szCs w:val="24"/>
          <w:lang w:eastAsia="ru-RU"/>
        </w:rPr>
        <w:t xml:space="preserve"> у Тернопільській області для внесення даних до державного земельного кадастру про використання громадянином пільгового права на безоплатну приватизацію земельної ділянки.</w:t>
      </w:r>
    </w:p>
    <w:p w:rsidR="005D5371" w:rsidRDefault="005D5371" w:rsidP="005D5371">
      <w:pPr>
        <w:shd w:val="clear" w:color="auto" w:fill="FFFFFF"/>
        <w:spacing w:after="0" w:line="240" w:lineRule="auto"/>
        <w:ind w:left="-284"/>
        <w:jc w:val="both"/>
        <w:textAlignment w:val="baseline"/>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2.8</w:t>
      </w:r>
      <w:r>
        <w:rPr>
          <w:rFonts w:ascii="Times New Roman" w:hAnsi="Times New Roman"/>
          <w:color w:val="000000"/>
          <w:sz w:val="24"/>
          <w:szCs w:val="24"/>
          <w:lang w:eastAsia="ru-RU"/>
        </w:rPr>
        <w:t xml:space="preserve">Головне управління </w:t>
      </w:r>
      <w:proofErr w:type="spellStart"/>
      <w:r>
        <w:rPr>
          <w:rFonts w:ascii="Times New Roman" w:hAnsi="Times New Roman"/>
          <w:color w:val="000000"/>
          <w:sz w:val="24"/>
          <w:szCs w:val="24"/>
          <w:lang w:eastAsia="ru-RU"/>
        </w:rPr>
        <w:t>Держгеокадастру</w:t>
      </w:r>
      <w:proofErr w:type="spellEnd"/>
      <w:r>
        <w:rPr>
          <w:rFonts w:ascii="Times New Roman" w:hAnsi="Times New Roman"/>
          <w:color w:val="000000"/>
          <w:sz w:val="24"/>
          <w:szCs w:val="24"/>
          <w:lang w:eastAsia="ru-RU"/>
        </w:rPr>
        <w:t xml:space="preserve"> у Тернопільській області інформує виконавчий комітет Тернопільської міської ради, про внесення або про відмову внесення змін до Державного земельного кадастру.</w:t>
      </w:r>
    </w:p>
    <w:p w:rsidR="005D5371" w:rsidRDefault="005D5371" w:rsidP="005D5371">
      <w:pPr>
        <w:shd w:val="clear" w:color="auto" w:fill="FFFFFF"/>
        <w:spacing w:after="0" w:line="240" w:lineRule="auto"/>
        <w:ind w:firstLine="450"/>
        <w:jc w:val="both"/>
        <w:textAlignment w:val="baseline"/>
        <w:rPr>
          <w:rFonts w:ascii="Times New Roman" w:hAnsi="Times New Roman"/>
          <w:color w:val="000000"/>
          <w:sz w:val="24"/>
          <w:szCs w:val="24"/>
          <w:bdr w:val="none" w:sz="0" w:space="0" w:color="auto" w:frame="1"/>
          <w:lang w:eastAsia="ru-RU"/>
        </w:rPr>
      </w:pPr>
    </w:p>
    <w:p w:rsidR="005D5371" w:rsidRDefault="005D5371" w:rsidP="005D5371">
      <w:pPr>
        <w:shd w:val="clear" w:color="auto" w:fill="FFFFFF"/>
        <w:spacing w:after="0" w:line="240" w:lineRule="auto"/>
        <w:jc w:val="both"/>
        <w:textAlignment w:val="baseline"/>
        <w:rPr>
          <w:rFonts w:ascii="Times New Roman" w:hAnsi="Times New Roman"/>
          <w:sz w:val="24"/>
          <w:szCs w:val="24"/>
          <w:lang w:eastAsia="ru-RU"/>
        </w:rPr>
      </w:pPr>
      <w:bookmarkStart w:id="18" w:name="n62"/>
      <w:bookmarkEnd w:id="18"/>
    </w:p>
    <w:p w:rsidR="005D5371" w:rsidRDefault="005D5371" w:rsidP="005D5371">
      <w:pPr>
        <w:shd w:val="clear" w:color="auto" w:fill="FFFFFF"/>
        <w:spacing w:after="0" w:line="240" w:lineRule="auto"/>
        <w:jc w:val="both"/>
        <w:textAlignment w:val="baseline"/>
        <w:rPr>
          <w:rFonts w:ascii="Times New Roman" w:hAnsi="Times New Roman"/>
          <w:sz w:val="24"/>
          <w:szCs w:val="24"/>
          <w:lang w:eastAsia="ru-RU"/>
        </w:rPr>
      </w:pPr>
    </w:p>
    <w:p w:rsidR="005D5371" w:rsidRDefault="005D5371" w:rsidP="005D5371">
      <w:pPr>
        <w:shd w:val="clear" w:color="auto" w:fill="FFFFFF"/>
        <w:spacing w:after="0" w:line="240" w:lineRule="auto"/>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Міський голова                                         </w:t>
      </w:r>
      <w:r>
        <w:rPr>
          <w:rFonts w:ascii="Times New Roman" w:hAnsi="Times New Roman"/>
          <w:sz w:val="24"/>
          <w:szCs w:val="24"/>
          <w:lang w:eastAsia="ru-RU"/>
        </w:rPr>
        <w:tab/>
      </w:r>
      <w:r>
        <w:rPr>
          <w:rFonts w:ascii="Times New Roman" w:hAnsi="Times New Roman"/>
          <w:sz w:val="24"/>
          <w:szCs w:val="24"/>
          <w:lang w:eastAsia="ru-RU"/>
        </w:rPr>
        <w:tab/>
        <w:t xml:space="preserve">                                  </w:t>
      </w:r>
      <w:proofErr w:type="spellStart"/>
      <w:r>
        <w:rPr>
          <w:rFonts w:ascii="Times New Roman" w:hAnsi="Times New Roman"/>
          <w:sz w:val="24"/>
          <w:szCs w:val="24"/>
          <w:lang w:eastAsia="ru-RU"/>
        </w:rPr>
        <w:t>С.В.Надал</w:t>
      </w:r>
      <w:proofErr w:type="spellEnd"/>
    </w:p>
    <w:p w:rsidR="005D5371" w:rsidRDefault="005D5371" w:rsidP="005D5371">
      <w:pPr>
        <w:shd w:val="clear" w:color="auto" w:fill="FFFFFF"/>
        <w:spacing w:after="0" w:line="240" w:lineRule="auto"/>
        <w:ind w:left="4956" w:firstLine="708"/>
        <w:jc w:val="both"/>
        <w:textAlignment w:val="baseline"/>
      </w:pPr>
    </w:p>
    <w:p w:rsidR="00DD2698" w:rsidRDefault="00DD2698">
      <w:bookmarkStart w:id="19" w:name="_GoBack"/>
      <w:bookmarkEnd w:id="19"/>
    </w:p>
    <w:sectPr w:rsidR="00DD2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92B5B"/>
    <w:multiLevelType w:val="hybridMultilevel"/>
    <w:tmpl w:val="29BA0DEA"/>
    <w:lvl w:ilvl="0" w:tplc="86525ADC">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52"/>
    <w:rsid w:val="002F6426"/>
    <w:rsid w:val="005D5371"/>
    <w:rsid w:val="00903952"/>
    <w:rsid w:val="00DD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04A10-2563-4458-A294-61429914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371"/>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D5371"/>
    <w:rPr>
      <w:rFonts w:ascii="Times New Roman" w:hAnsi="Times New Roman" w:cs="Times New Roman" w:hint="default"/>
      <w:color w:val="0000FF"/>
      <w:u w:val="single"/>
    </w:rPr>
  </w:style>
  <w:style w:type="paragraph" w:customStyle="1" w:styleId="1">
    <w:name w:val="Абзац списка1"/>
    <w:basedOn w:val="a"/>
    <w:rsid w:val="005D5371"/>
    <w:pPr>
      <w:spacing w:after="160" w:line="254" w:lineRule="auto"/>
      <w:ind w:left="720"/>
      <w:contextualSpacing/>
    </w:pPr>
    <w:rPr>
      <w:rFonts w:ascii="Calibri" w:eastAsia="Times New Roman" w:hAnsi="Calibri"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0.rada.gov.ua/laws/show/413-2014-%D0%BF/paran31%5Cln31%5Ct_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5763</Characters>
  <Application>Microsoft Office Word</Application>
  <DocSecurity>0</DocSecurity>
  <Lines>48</Lines>
  <Paragraphs>13</Paragraphs>
  <ScaleCrop>false</ScaleCrop>
  <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2018-09-08T05:25:00Z</dcterms:created>
  <dcterms:modified xsi:type="dcterms:W3CDTF">2018-09-08T05:25:00Z</dcterms:modified>
</cp:coreProperties>
</file>