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5E" w:rsidRPr="0027485E" w:rsidRDefault="0027485E" w:rsidP="0027485E">
      <w:pPr>
        <w:widowControl w:val="0"/>
        <w:tabs>
          <w:tab w:val="left" w:pos="3780"/>
        </w:tabs>
        <w:spacing w:line="360" w:lineRule="auto"/>
        <w:ind w:left="3420"/>
        <w:jc w:val="both"/>
        <w:rPr>
          <w:sz w:val="22"/>
          <w:szCs w:val="22"/>
          <w:lang w:val="uk-UA"/>
        </w:rPr>
      </w:pPr>
      <w:r w:rsidRPr="0027485E">
        <w:rPr>
          <w:b/>
          <w:sz w:val="26"/>
          <w:szCs w:val="26"/>
          <w:lang w:val="uk-UA"/>
        </w:rPr>
        <w:tab/>
      </w:r>
      <w:r w:rsidRPr="0027485E">
        <w:rPr>
          <w:b/>
          <w:sz w:val="26"/>
          <w:szCs w:val="26"/>
          <w:lang w:val="uk-UA"/>
        </w:rPr>
        <w:tab/>
      </w:r>
      <w:r w:rsidRPr="0027485E">
        <w:rPr>
          <w:b/>
          <w:sz w:val="26"/>
          <w:szCs w:val="26"/>
          <w:lang w:val="uk-UA"/>
        </w:rPr>
        <w:tab/>
      </w:r>
      <w:r w:rsidRPr="0027485E">
        <w:rPr>
          <w:b/>
          <w:sz w:val="26"/>
          <w:szCs w:val="26"/>
          <w:lang w:val="uk-UA"/>
        </w:rPr>
        <w:tab/>
      </w:r>
      <w:r w:rsidRPr="0027485E">
        <w:rPr>
          <w:sz w:val="26"/>
          <w:szCs w:val="26"/>
          <w:lang w:val="uk-UA"/>
        </w:rPr>
        <w:tab/>
      </w:r>
      <w:r w:rsidRPr="0027485E">
        <w:rPr>
          <w:sz w:val="22"/>
          <w:szCs w:val="22"/>
          <w:lang w:val="uk-UA"/>
        </w:rPr>
        <w:t xml:space="preserve">Додаток </w:t>
      </w:r>
    </w:p>
    <w:p w:rsidR="0027485E" w:rsidRPr="0027485E" w:rsidRDefault="0027485E" w:rsidP="0027485E">
      <w:pPr>
        <w:widowControl w:val="0"/>
        <w:tabs>
          <w:tab w:val="left" w:pos="3780"/>
        </w:tabs>
        <w:spacing w:line="360" w:lineRule="auto"/>
        <w:ind w:left="3420"/>
        <w:jc w:val="both"/>
        <w:rPr>
          <w:sz w:val="22"/>
          <w:szCs w:val="22"/>
          <w:lang w:val="uk-UA"/>
        </w:rPr>
      </w:pPr>
      <w:r w:rsidRPr="0027485E">
        <w:rPr>
          <w:sz w:val="22"/>
          <w:szCs w:val="22"/>
          <w:lang w:val="uk-UA"/>
        </w:rPr>
        <w:tab/>
      </w:r>
      <w:r w:rsidRPr="0027485E">
        <w:rPr>
          <w:sz w:val="22"/>
          <w:szCs w:val="22"/>
          <w:lang w:val="uk-UA"/>
        </w:rPr>
        <w:tab/>
      </w:r>
      <w:r w:rsidRPr="0027485E">
        <w:rPr>
          <w:sz w:val="22"/>
          <w:szCs w:val="22"/>
          <w:lang w:val="uk-UA"/>
        </w:rPr>
        <w:tab/>
      </w:r>
      <w:r w:rsidRPr="0027485E">
        <w:rPr>
          <w:sz w:val="22"/>
          <w:szCs w:val="22"/>
          <w:lang w:val="uk-UA"/>
        </w:rPr>
        <w:tab/>
      </w:r>
      <w:r w:rsidRPr="0027485E">
        <w:rPr>
          <w:sz w:val="22"/>
          <w:szCs w:val="22"/>
          <w:lang w:val="uk-UA"/>
        </w:rPr>
        <w:tab/>
        <w:t>до рішення міської ради</w:t>
      </w:r>
    </w:p>
    <w:p w:rsidR="0027485E" w:rsidRDefault="0027485E" w:rsidP="0027485E">
      <w:pPr>
        <w:widowControl w:val="0"/>
        <w:tabs>
          <w:tab w:val="left" w:pos="3780"/>
        </w:tabs>
        <w:spacing w:line="360" w:lineRule="auto"/>
        <w:ind w:left="3420"/>
        <w:jc w:val="both"/>
        <w:rPr>
          <w:sz w:val="22"/>
          <w:szCs w:val="22"/>
          <w:lang w:val="uk-UA"/>
        </w:rPr>
      </w:pPr>
      <w:r w:rsidRPr="0027485E">
        <w:rPr>
          <w:sz w:val="22"/>
          <w:szCs w:val="22"/>
          <w:lang w:val="uk-UA"/>
        </w:rPr>
        <w:tab/>
      </w:r>
      <w:r w:rsidRPr="0027485E">
        <w:rPr>
          <w:sz w:val="22"/>
          <w:szCs w:val="22"/>
          <w:lang w:val="uk-UA"/>
        </w:rPr>
        <w:tab/>
      </w:r>
      <w:r w:rsidRPr="0027485E">
        <w:rPr>
          <w:sz w:val="22"/>
          <w:szCs w:val="22"/>
          <w:lang w:val="uk-UA"/>
        </w:rPr>
        <w:tab/>
      </w:r>
      <w:r w:rsidRPr="0027485E">
        <w:rPr>
          <w:sz w:val="22"/>
          <w:szCs w:val="22"/>
          <w:lang w:val="uk-UA"/>
        </w:rPr>
        <w:tab/>
      </w:r>
      <w:r w:rsidRPr="0027485E">
        <w:rPr>
          <w:sz w:val="22"/>
          <w:szCs w:val="22"/>
          <w:lang w:val="uk-UA"/>
        </w:rPr>
        <w:tab/>
        <w:t>від_____________№_____</w:t>
      </w:r>
    </w:p>
    <w:p w:rsidR="0027485E" w:rsidRPr="0027485E" w:rsidRDefault="0027485E" w:rsidP="0027485E">
      <w:pPr>
        <w:widowControl w:val="0"/>
        <w:tabs>
          <w:tab w:val="left" w:pos="3780"/>
        </w:tabs>
        <w:spacing w:line="360" w:lineRule="auto"/>
        <w:ind w:left="3420"/>
        <w:jc w:val="both"/>
        <w:rPr>
          <w:sz w:val="26"/>
          <w:szCs w:val="26"/>
          <w:lang w:val="uk-UA"/>
        </w:rPr>
      </w:pPr>
      <w:r w:rsidRPr="0027485E">
        <w:rPr>
          <w:sz w:val="26"/>
          <w:szCs w:val="26"/>
          <w:lang w:val="uk-UA"/>
        </w:rPr>
        <w:tab/>
      </w:r>
    </w:p>
    <w:p w:rsidR="0027485E" w:rsidRPr="0018542E" w:rsidRDefault="0027485E" w:rsidP="0027485E">
      <w:pPr>
        <w:widowControl w:val="0"/>
        <w:spacing w:line="360" w:lineRule="auto"/>
        <w:ind w:firstLine="708"/>
        <w:jc w:val="both"/>
        <w:rPr>
          <w:sz w:val="26"/>
          <w:szCs w:val="26"/>
          <w:lang w:val="uk-UA"/>
        </w:rPr>
      </w:pPr>
      <w:r w:rsidRPr="0018542E">
        <w:rPr>
          <w:iCs/>
          <w:sz w:val="26"/>
          <w:szCs w:val="26"/>
          <w:lang w:val="uk-UA"/>
        </w:rPr>
        <w:t xml:space="preserve">Проект </w:t>
      </w:r>
      <w:r w:rsidRPr="0018542E">
        <w:rPr>
          <w:sz w:val="26"/>
          <w:szCs w:val="26"/>
          <w:lang w:val="uk-UA"/>
        </w:rPr>
        <w:t xml:space="preserve">«м. Тернопіль. Розробка-коригування планів червоних ліній магістральних та житлових вулиць міста»розроблено відповідно до договору </w:t>
      </w:r>
      <w:r w:rsidRPr="0018542E">
        <w:rPr>
          <w:color w:val="000000"/>
          <w:lang w:val="uk-UA"/>
        </w:rPr>
        <w:t>№543-09-ЧЛ-01-2018 від 12.06.2018 року</w:t>
      </w:r>
      <w:r w:rsidRPr="0018542E">
        <w:rPr>
          <w:sz w:val="26"/>
          <w:szCs w:val="26"/>
          <w:lang w:val="uk-UA"/>
        </w:rPr>
        <w:t xml:space="preserve">на замовлення </w:t>
      </w:r>
      <w:r w:rsidRPr="0018542E">
        <w:rPr>
          <w:spacing w:val="-2"/>
          <w:sz w:val="26"/>
          <w:szCs w:val="26"/>
          <w:lang w:val="uk-UA"/>
        </w:rPr>
        <w:t>Тернопільської міської ради</w:t>
      </w:r>
      <w:r w:rsidRPr="0018542E">
        <w:rPr>
          <w:sz w:val="26"/>
          <w:szCs w:val="26"/>
          <w:lang w:val="uk-UA"/>
        </w:rPr>
        <w:t>.</w:t>
      </w:r>
    </w:p>
    <w:p w:rsidR="0027485E" w:rsidRPr="0018542E" w:rsidRDefault="0027485E" w:rsidP="0027485E">
      <w:pPr>
        <w:widowControl w:val="0"/>
        <w:spacing w:line="360" w:lineRule="auto"/>
        <w:ind w:firstLine="708"/>
        <w:jc w:val="both"/>
        <w:rPr>
          <w:sz w:val="26"/>
          <w:szCs w:val="26"/>
          <w:lang w:val="uk-UA"/>
        </w:rPr>
      </w:pPr>
      <w:r w:rsidRPr="0018542E">
        <w:rPr>
          <w:sz w:val="26"/>
          <w:szCs w:val="26"/>
          <w:lang w:val="uk-UA"/>
        </w:rPr>
        <w:t>Проект виконано відповідно до нормативно – правової  бази:</w:t>
      </w:r>
    </w:p>
    <w:p w:rsidR="0027485E" w:rsidRPr="0018542E" w:rsidRDefault="0027485E" w:rsidP="0027485E">
      <w:pPr>
        <w:widowControl w:val="0"/>
        <w:numPr>
          <w:ilvl w:val="0"/>
          <w:numId w:val="2"/>
        </w:numPr>
        <w:spacing w:line="360" w:lineRule="auto"/>
        <w:ind w:left="1620" w:hanging="180"/>
        <w:jc w:val="both"/>
        <w:rPr>
          <w:sz w:val="26"/>
          <w:szCs w:val="26"/>
          <w:lang w:val="uk-UA"/>
        </w:rPr>
      </w:pPr>
      <w:r w:rsidRPr="0018542E">
        <w:rPr>
          <w:sz w:val="26"/>
          <w:szCs w:val="26"/>
          <w:lang w:val="uk-UA"/>
        </w:rPr>
        <w:t xml:space="preserve"> Закон України «Про містобудування»;</w:t>
      </w:r>
    </w:p>
    <w:p w:rsidR="0027485E" w:rsidRPr="0018542E" w:rsidRDefault="0027485E" w:rsidP="0027485E">
      <w:pPr>
        <w:widowControl w:val="0"/>
        <w:numPr>
          <w:ilvl w:val="0"/>
          <w:numId w:val="2"/>
        </w:numPr>
        <w:spacing w:line="360" w:lineRule="auto"/>
        <w:ind w:left="1620" w:hanging="180"/>
        <w:jc w:val="both"/>
        <w:rPr>
          <w:sz w:val="26"/>
          <w:szCs w:val="26"/>
          <w:lang w:val="uk-UA"/>
        </w:rPr>
      </w:pPr>
      <w:r w:rsidRPr="0018542E">
        <w:rPr>
          <w:sz w:val="26"/>
          <w:szCs w:val="26"/>
          <w:lang w:val="uk-UA"/>
        </w:rPr>
        <w:t xml:space="preserve"> Земельного коде</w:t>
      </w:r>
      <w:bookmarkStart w:id="0" w:name="_GoBack"/>
      <w:bookmarkEnd w:id="0"/>
      <w:r w:rsidRPr="0018542E">
        <w:rPr>
          <w:sz w:val="26"/>
          <w:szCs w:val="26"/>
          <w:lang w:val="uk-UA"/>
        </w:rPr>
        <w:t>ксу України;</w:t>
      </w:r>
    </w:p>
    <w:p w:rsidR="0027485E" w:rsidRPr="0018542E" w:rsidRDefault="0027485E" w:rsidP="0027485E">
      <w:pPr>
        <w:widowControl w:val="0"/>
        <w:numPr>
          <w:ilvl w:val="0"/>
          <w:numId w:val="2"/>
        </w:numPr>
        <w:spacing w:line="360" w:lineRule="auto"/>
        <w:ind w:left="1620" w:hanging="180"/>
        <w:jc w:val="both"/>
        <w:rPr>
          <w:sz w:val="26"/>
          <w:szCs w:val="26"/>
          <w:lang w:val="uk-UA"/>
        </w:rPr>
      </w:pPr>
      <w:r w:rsidRPr="0018542E">
        <w:rPr>
          <w:sz w:val="26"/>
          <w:szCs w:val="26"/>
          <w:lang w:val="uk-UA"/>
        </w:rPr>
        <w:t xml:space="preserve"> Закону України «Про регулювання містобудівної діяльності»;</w:t>
      </w:r>
    </w:p>
    <w:p w:rsidR="0027485E" w:rsidRPr="0018542E" w:rsidRDefault="0027485E" w:rsidP="0027485E">
      <w:pPr>
        <w:widowControl w:val="0"/>
        <w:numPr>
          <w:ilvl w:val="0"/>
          <w:numId w:val="2"/>
        </w:numPr>
        <w:spacing w:line="360" w:lineRule="auto"/>
        <w:ind w:left="1620" w:hanging="180"/>
        <w:jc w:val="both"/>
        <w:rPr>
          <w:sz w:val="26"/>
          <w:szCs w:val="26"/>
          <w:lang w:val="uk-UA"/>
        </w:rPr>
      </w:pPr>
      <w:r w:rsidRPr="0018542E">
        <w:rPr>
          <w:sz w:val="26"/>
          <w:szCs w:val="26"/>
          <w:lang w:val="uk-UA"/>
        </w:rPr>
        <w:t xml:space="preserve"> Закон України « Про автомобільні дороги» ;</w:t>
      </w:r>
    </w:p>
    <w:p w:rsidR="0027485E" w:rsidRPr="0018542E" w:rsidRDefault="0027485E" w:rsidP="0027485E">
      <w:pPr>
        <w:widowControl w:val="0"/>
        <w:numPr>
          <w:ilvl w:val="0"/>
          <w:numId w:val="2"/>
        </w:numPr>
        <w:spacing w:line="360" w:lineRule="auto"/>
        <w:ind w:left="1620" w:hanging="180"/>
        <w:jc w:val="both"/>
        <w:rPr>
          <w:sz w:val="26"/>
          <w:szCs w:val="26"/>
          <w:lang w:val="uk-UA"/>
        </w:rPr>
      </w:pPr>
      <w:r w:rsidRPr="0018542E">
        <w:rPr>
          <w:sz w:val="26"/>
          <w:szCs w:val="26"/>
          <w:lang w:val="uk-UA"/>
        </w:rPr>
        <w:t xml:space="preserve"> ДБН Б.2.2-12:2108 «Планування і забудова територій»;</w:t>
      </w:r>
    </w:p>
    <w:p w:rsidR="0027485E" w:rsidRPr="0018542E" w:rsidRDefault="0027485E" w:rsidP="0027485E">
      <w:pPr>
        <w:widowControl w:val="0"/>
        <w:numPr>
          <w:ilvl w:val="0"/>
          <w:numId w:val="2"/>
        </w:numPr>
        <w:spacing w:line="360" w:lineRule="auto"/>
        <w:ind w:left="1620" w:hanging="180"/>
        <w:jc w:val="both"/>
        <w:rPr>
          <w:sz w:val="26"/>
          <w:szCs w:val="26"/>
          <w:lang w:val="uk-UA"/>
        </w:rPr>
      </w:pPr>
      <w:r w:rsidRPr="0018542E">
        <w:rPr>
          <w:sz w:val="26"/>
          <w:szCs w:val="26"/>
          <w:lang w:val="uk-UA"/>
        </w:rPr>
        <w:t xml:space="preserve"> ДБН В.2.3-5-2018 «Вулиці та дороги населених пунктів»;</w:t>
      </w:r>
    </w:p>
    <w:p w:rsidR="0027485E" w:rsidRPr="0018542E" w:rsidRDefault="0027485E" w:rsidP="0027485E">
      <w:pPr>
        <w:widowControl w:val="0"/>
        <w:numPr>
          <w:ilvl w:val="0"/>
          <w:numId w:val="2"/>
        </w:numPr>
        <w:spacing w:line="360" w:lineRule="auto"/>
        <w:ind w:left="1620" w:hanging="180"/>
        <w:jc w:val="both"/>
        <w:rPr>
          <w:sz w:val="26"/>
          <w:szCs w:val="26"/>
          <w:lang w:val="uk-UA"/>
        </w:rPr>
      </w:pPr>
      <w:r w:rsidRPr="0018542E">
        <w:rPr>
          <w:sz w:val="26"/>
          <w:szCs w:val="26"/>
          <w:lang w:val="uk-UA"/>
        </w:rPr>
        <w:t xml:space="preserve"> ДБН В.2.3-4:2015 «АВТОМОБІЛЬНІ ДОРОГИ Частина І.  Проектування Частина II. Будівництво»</w:t>
      </w:r>
    </w:p>
    <w:p w:rsidR="0027485E" w:rsidRPr="0018542E" w:rsidRDefault="0027485E" w:rsidP="0027485E">
      <w:pPr>
        <w:widowControl w:val="0"/>
        <w:numPr>
          <w:ilvl w:val="0"/>
          <w:numId w:val="2"/>
        </w:numPr>
        <w:spacing w:line="360" w:lineRule="auto"/>
        <w:ind w:left="1620" w:hanging="180"/>
        <w:jc w:val="both"/>
        <w:rPr>
          <w:sz w:val="26"/>
          <w:szCs w:val="26"/>
          <w:lang w:val="uk-UA"/>
        </w:rPr>
      </w:pPr>
      <w:r w:rsidRPr="0018542E">
        <w:rPr>
          <w:sz w:val="26"/>
          <w:szCs w:val="26"/>
          <w:lang w:val="uk-UA"/>
        </w:rPr>
        <w:t xml:space="preserve"> ГБН В.2.3-37641918-555:2016 «Транспортні розв’язки в одному рівні. Проектування»</w:t>
      </w:r>
    </w:p>
    <w:p w:rsidR="0027485E" w:rsidRPr="0018542E" w:rsidRDefault="0027485E" w:rsidP="0027485E">
      <w:pPr>
        <w:widowControl w:val="0"/>
        <w:numPr>
          <w:ilvl w:val="0"/>
          <w:numId w:val="2"/>
        </w:numPr>
        <w:spacing w:line="360" w:lineRule="auto"/>
        <w:ind w:left="1620" w:hanging="180"/>
        <w:jc w:val="both"/>
        <w:rPr>
          <w:sz w:val="26"/>
          <w:szCs w:val="26"/>
          <w:lang w:val="uk-UA"/>
        </w:rPr>
      </w:pPr>
      <w:r w:rsidRPr="0018542E">
        <w:rPr>
          <w:sz w:val="26"/>
          <w:szCs w:val="26"/>
          <w:lang w:val="uk-UA"/>
        </w:rPr>
        <w:t xml:space="preserve"> ДСТУ–Н Б Б.1-1-12:2012 Настанова “Про склад та зміст плану зонування території (</w:t>
      </w:r>
      <w:proofErr w:type="spellStart"/>
      <w:r w:rsidRPr="0018542E">
        <w:rPr>
          <w:sz w:val="26"/>
          <w:szCs w:val="26"/>
          <w:lang w:val="uk-UA"/>
        </w:rPr>
        <w:t>Зонінг</w:t>
      </w:r>
      <w:proofErr w:type="spellEnd"/>
      <w:r w:rsidRPr="0018542E">
        <w:rPr>
          <w:sz w:val="26"/>
          <w:szCs w:val="26"/>
          <w:lang w:val="uk-UA"/>
        </w:rPr>
        <w:t>).</w:t>
      </w:r>
    </w:p>
    <w:p w:rsidR="0027485E" w:rsidRPr="0018542E" w:rsidRDefault="0027485E" w:rsidP="0027485E">
      <w:pPr>
        <w:pStyle w:val="a3"/>
        <w:widowControl w:val="0"/>
        <w:tabs>
          <w:tab w:val="num" w:pos="0"/>
        </w:tabs>
        <w:spacing w:line="360" w:lineRule="auto"/>
        <w:ind w:firstLine="720"/>
        <w:rPr>
          <w:sz w:val="26"/>
          <w:szCs w:val="26"/>
          <w:lang w:val="uk-UA"/>
        </w:rPr>
      </w:pPr>
      <w:r w:rsidRPr="0018542E">
        <w:rPr>
          <w:sz w:val="26"/>
          <w:szCs w:val="26"/>
          <w:lang w:val="uk-UA"/>
        </w:rPr>
        <w:t>Метою роботи є коригування параметрів червоних ліній магістральних вулиць раніше розробленої та затвердженої містобудівної документації «План червоних ліній магістральних вулиць м. Тернопіль» відповідно до затвердженої містобудівної документації «м. Тернопіль. Внесення дострокових змін до генерального плану та плану зонування території міста» та визначити параметри червоних ліній окремих житлових вулиць.</w:t>
      </w:r>
    </w:p>
    <w:p w:rsidR="0027485E" w:rsidRPr="0018542E" w:rsidRDefault="0027485E" w:rsidP="0027485E">
      <w:pPr>
        <w:pStyle w:val="a3"/>
        <w:widowControl w:val="0"/>
        <w:tabs>
          <w:tab w:val="num" w:pos="0"/>
        </w:tabs>
        <w:spacing w:line="360" w:lineRule="auto"/>
        <w:ind w:firstLine="720"/>
        <w:rPr>
          <w:sz w:val="26"/>
          <w:szCs w:val="26"/>
          <w:lang w:val="uk-UA"/>
        </w:rPr>
      </w:pPr>
      <w:r w:rsidRPr="0018542E">
        <w:rPr>
          <w:sz w:val="26"/>
          <w:szCs w:val="26"/>
          <w:lang w:val="uk-UA"/>
        </w:rPr>
        <w:t>Відповідно до завдання на розроблення були визначені вулиці, що потребують коригування:</w:t>
      </w:r>
    </w:p>
    <w:p w:rsidR="0027485E" w:rsidRPr="0018542E" w:rsidRDefault="0027485E" w:rsidP="0027485E">
      <w:pPr>
        <w:pStyle w:val="a3"/>
        <w:widowControl w:val="0"/>
        <w:tabs>
          <w:tab w:val="num" w:pos="0"/>
        </w:tabs>
        <w:spacing w:line="360" w:lineRule="auto"/>
        <w:ind w:firstLine="720"/>
        <w:rPr>
          <w:i/>
          <w:sz w:val="26"/>
          <w:szCs w:val="26"/>
          <w:lang w:val="uk-UA"/>
        </w:rPr>
      </w:pPr>
      <w:r w:rsidRPr="0018542E">
        <w:rPr>
          <w:i/>
          <w:sz w:val="26"/>
          <w:szCs w:val="26"/>
          <w:lang w:val="uk-UA"/>
        </w:rPr>
        <w:t>Магістральні вулиці:</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частина вул. Спортивної (в межах затвердженого ДПТ мікрорайону «Північний»);</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 xml:space="preserve">вул. Корольова (від вул. </w:t>
      </w:r>
      <w:proofErr w:type="spellStart"/>
      <w:r w:rsidRPr="0018542E">
        <w:rPr>
          <w:sz w:val="26"/>
          <w:szCs w:val="26"/>
          <w:lang w:val="uk-UA"/>
        </w:rPr>
        <w:t>Підволочиське</w:t>
      </w:r>
      <w:proofErr w:type="spellEnd"/>
      <w:r w:rsidRPr="0018542E">
        <w:rPr>
          <w:sz w:val="26"/>
          <w:szCs w:val="26"/>
          <w:lang w:val="uk-UA"/>
        </w:rPr>
        <w:t xml:space="preserve"> шосе до вул. </w:t>
      </w:r>
      <w:proofErr w:type="spellStart"/>
      <w:r w:rsidRPr="0018542E">
        <w:rPr>
          <w:sz w:val="26"/>
          <w:szCs w:val="26"/>
          <w:lang w:val="uk-UA"/>
        </w:rPr>
        <w:t>Купчинського</w:t>
      </w:r>
      <w:proofErr w:type="spellEnd"/>
      <w:r w:rsidRPr="0018542E">
        <w:rPr>
          <w:sz w:val="26"/>
          <w:szCs w:val="26"/>
          <w:lang w:val="uk-UA"/>
        </w:rPr>
        <w:t>);</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 xml:space="preserve">вул. </w:t>
      </w:r>
      <w:proofErr w:type="spellStart"/>
      <w:r w:rsidRPr="0018542E">
        <w:rPr>
          <w:sz w:val="26"/>
          <w:szCs w:val="26"/>
          <w:lang w:val="uk-UA"/>
        </w:rPr>
        <w:t>Замонастирська</w:t>
      </w:r>
      <w:proofErr w:type="spellEnd"/>
      <w:r w:rsidRPr="0018542E">
        <w:rPr>
          <w:sz w:val="26"/>
          <w:szCs w:val="26"/>
          <w:lang w:val="uk-UA"/>
        </w:rPr>
        <w:t xml:space="preserve"> (від вул. Князя Острозького до вул. Дівочої);</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 xml:space="preserve">вул. </w:t>
      </w:r>
      <w:proofErr w:type="spellStart"/>
      <w:r w:rsidRPr="0018542E">
        <w:rPr>
          <w:sz w:val="26"/>
          <w:szCs w:val="26"/>
          <w:lang w:val="uk-UA"/>
        </w:rPr>
        <w:t>Живова</w:t>
      </w:r>
      <w:proofErr w:type="spellEnd"/>
      <w:r w:rsidRPr="0018542E">
        <w:rPr>
          <w:sz w:val="26"/>
          <w:szCs w:val="26"/>
          <w:lang w:val="uk-UA"/>
        </w:rPr>
        <w:t xml:space="preserve"> (від вул. М. Шептицького до вул. </w:t>
      </w:r>
      <w:proofErr w:type="spellStart"/>
      <w:r w:rsidRPr="0018542E">
        <w:rPr>
          <w:sz w:val="26"/>
          <w:szCs w:val="26"/>
          <w:lang w:val="uk-UA"/>
        </w:rPr>
        <w:t>Оболоня</w:t>
      </w:r>
      <w:proofErr w:type="spellEnd"/>
      <w:r w:rsidRPr="0018542E">
        <w:rPr>
          <w:sz w:val="26"/>
          <w:szCs w:val="26"/>
          <w:lang w:val="uk-UA"/>
        </w:rPr>
        <w:t>);</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lastRenderedPageBreak/>
        <w:t xml:space="preserve">транспортна розв’язка вулиць </w:t>
      </w:r>
      <w:proofErr w:type="spellStart"/>
      <w:r w:rsidRPr="0018542E">
        <w:rPr>
          <w:sz w:val="26"/>
          <w:szCs w:val="26"/>
          <w:lang w:val="uk-UA"/>
        </w:rPr>
        <w:t>Бродівська</w:t>
      </w:r>
      <w:proofErr w:type="spellEnd"/>
      <w:r w:rsidRPr="0018542E">
        <w:rPr>
          <w:sz w:val="26"/>
          <w:szCs w:val="26"/>
          <w:lang w:val="uk-UA"/>
        </w:rPr>
        <w:t>, Збаразька, Вояків Дивізії «Галичина»;</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 xml:space="preserve">вул. Проектна 18 (виключити) (від вул. </w:t>
      </w:r>
      <w:proofErr w:type="spellStart"/>
      <w:r w:rsidRPr="0018542E">
        <w:rPr>
          <w:sz w:val="26"/>
          <w:szCs w:val="26"/>
          <w:lang w:val="uk-UA"/>
        </w:rPr>
        <w:t>Бродівської</w:t>
      </w:r>
      <w:proofErr w:type="spellEnd"/>
      <w:r w:rsidRPr="0018542E">
        <w:rPr>
          <w:sz w:val="26"/>
          <w:szCs w:val="26"/>
          <w:lang w:val="uk-UA"/>
        </w:rPr>
        <w:t xml:space="preserve"> до вул. </w:t>
      </w:r>
      <w:proofErr w:type="spellStart"/>
      <w:r w:rsidRPr="0018542E">
        <w:rPr>
          <w:sz w:val="26"/>
          <w:szCs w:val="26"/>
          <w:lang w:val="uk-UA"/>
        </w:rPr>
        <w:t>Лозовецької</w:t>
      </w:r>
      <w:proofErr w:type="spellEnd"/>
      <w:r w:rsidRPr="0018542E">
        <w:rPr>
          <w:sz w:val="26"/>
          <w:szCs w:val="26"/>
          <w:lang w:val="uk-UA"/>
        </w:rPr>
        <w:t>);</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запроектована вулиця між вул. Збаразькою та вул. Проектною 18 (виключити);</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 xml:space="preserve">запроектована вулиця від с. Підгороднє до вул. Об’їзної в районі Великогаївської транспортної розв’язки в межах вул. </w:t>
      </w:r>
      <w:proofErr w:type="spellStart"/>
      <w:r w:rsidRPr="0018542E">
        <w:rPr>
          <w:sz w:val="26"/>
          <w:szCs w:val="26"/>
          <w:lang w:val="uk-UA"/>
        </w:rPr>
        <w:t>Микулинецької</w:t>
      </w:r>
      <w:proofErr w:type="spellEnd"/>
      <w:r w:rsidRPr="0018542E">
        <w:rPr>
          <w:sz w:val="26"/>
          <w:szCs w:val="26"/>
          <w:lang w:val="uk-UA"/>
        </w:rPr>
        <w:t xml:space="preserve"> (виключити);</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 xml:space="preserve">Транспортна розв’язка в районі вул. Об’їзної, </w:t>
      </w:r>
      <w:proofErr w:type="spellStart"/>
      <w:r w:rsidRPr="0018542E">
        <w:rPr>
          <w:sz w:val="26"/>
          <w:szCs w:val="26"/>
          <w:lang w:val="uk-UA"/>
        </w:rPr>
        <w:t>Протасевича</w:t>
      </w:r>
      <w:proofErr w:type="spellEnd"/>
      <w:r w:rsidRPr="0018542E">
        <w:rPr>
          <w:sz w:val="26"/>
          <w:szCs w:val="26"/>
          <w:lang w:val="uk-UA"/>
        </w:rPr>
        <w:t>, Гайової</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 xml:space="preserve">проектні вулиці житлових районів </w:t>
      </w:r>
      <w:proofErr w:type="spellStart"/>
      <w:r w:rsidRPr="0018542E">
        <w:rPr>
          <w:sz w:val="26"/>
          <w:szCs w:val="26"/>
          <w:lang w:val="uk-UA"/>
        </w:rPr>
        <w:t>Кутківці</w:t>
      </w:r>
      <w:proofErr w:type="spellEnd"/>
      <w:r w:rsidRPr="0018542E">
        <w:rPr>
          <w:sz w:val="26"/>
          <w:szCs w:val="26"/>
          <w:lang w:val="uk-UA"/>
        </w:rPr>
        <w:t xml:space="preserve"> та </w:t>
      </w:r>
      <w:proofErr w:type="spellStart"/>
      <w:r w:rsidRPr="0018542E">
        <w:rPr>
          <w:sz w:val="26"/>
          <w:szCs w:val="26"/>
          <w:lang w:val="uk-UA"/>
        </w:rPr>
        <w:t>Пронятин</w:t>
      </w:r>
      <w:proofErr w:type="spellEnd"/>
      <w:r w:rsidRPr="0018542E">
        <w:rPr>
          <w:sz w:val="26"/>
          <w:szCs w:val="26"/>
          <w:lang w:val="uk-UA"/>
        </w:rPr>
        <w:t xml:space="preserve"> (ув’язати з затвердженими ДПТ вказаних житлових районів)</w:t>
      </w:r>
    </w:p>
    <w:p w:rsidR="0027485E" w:rsidRPr="0018542E" w:rsidRDefault="0027485E" w:rsidP="0027485E">
      <w:pPr>
        <w:pStyle w:val="a3"/>
        <w:widowControl w:val="0"/>
        <w:ind w:left="1080"/>
        <w:rPr>
          <w:sz w:val="26"/>
          <w:szCs w:val="26"/>
          <w:lang w:val="uk-UA"/>
        </w:rPr>
      </w:pPr>
    </w:p>
    <w:p w:rsidR="0027485E" w:rsidRPr="0018542E" w:rsidRDefault="0027485E" w:rsidP="0027485E">
      <w:pPr>
        <w:pStyle w:val="a3"/>
        <w:widowControl w:val="0"/>
        <w:ind w:left="1080"/>
        <w:rPr>
          <w:i/>
          <w:sz w:val="26"/>
          <w:szCs w:val="26"/>
          <w:lang w:val="uk-UA"/>
        </w:rPr>
      </w:pPr>
      <w:r w:rsidRPr="0018542E">
        <w:rPr>
          <w:i/>
          <w:sz w:val="26"/>
          <w:szCs w:val="26"/>
          <w:lang w:val="uk-UA"/>
        </w:rPr>
        <w:t xml:space="preserve">Окремі житлові вулиці:  </w:t>
      </w:r>
    </w:p>
    <w:p w:rsidR="0027485E" w:rsidRPr="0018542E" w:rsidRDefault="0027485E" w:rsidP="0027485E">
      <w:pPr>
        <w:pStyle w:val="a3"/>
        <w:widowControl w:val="0"/>
        <w:numPr>
          <w:ilvl w:val="1"/>
          <w:numId w:val="3"/>
        </w:numPr>
        <w:rPr>
          <w:sz w:val="26"/>
          <w:szCs w:val="26"/>
          <w:lang w:val="uk-UA"/>
        </w:rPr>
      </w:pPr>
      <w:r w:rsidRPr="0018542E">
        <w:rPr>
          <w:sz w:val="26"/>
          <w:szCs w:val="26"/>
          <w:lang w:val="uk-UA"/>
        </w:rPr>
        <w:t>Вул. Енергетична (планшет 5-IV-В)</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Вул. Чумацька (планшет 8-ІІ-Б, 4- IV-Г, 5-ІІІ-В, 4- IV-Б)</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Вул. Полковника Морозенка (планшет 6-ІІІ-Б,6-І-В, 6-І-Г)</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Вул. Леся Курбаса (від вул. Леся Курбаса до вул. Текстильна) (планшет 6-ІІІ-Б,6-І-В, 6-І-Г)</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Вул. Гетьмана Сагайдачного (планшет 9-І-Б)</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Вул. Загребельна (планшет 8-ІІ-А, 4- IV-В)</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Вул. Грабовського (планшет 8-ІІ-А, 4- IV-В)</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Вул. Волинська (планшет 8-ІІ-А, 4- IV-В)</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Вул. Південна (планшет 8-ІІ-А, 4- IV-В)</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 xml:space="preserve">Вул. </w:t>
      </w:r>
      <w:proofErr w:type="spellStart"/>
      <w:r w:rsidRPr="0018542E">
        <w:rPr>
          <w:sz w:val="26"/>
          <w:szCs w:val="26"/>
          <w:lang w:val="uk-UA"/>
        </w:rPr>
        <w:t>Дубовецька</w:t>
      </w:r>
      <w:proofErr w:type="spellEnd"/>
      <w:r w:rsidRPr="0018542E">
        <w:rPr>
          <w:sz w:val="26"/>
          <w:szCs w:val="26"/>
          <w:lang w:val="uk-UA"/>
        </w:rPr>
        <w:t xml:space="preserve"> (планшет 5-ІІІ-Г, 5-ІІІ-Б)</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Вул. Спадиста (планшет 8-ІІ-В)</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Вул. Куток (планшет 8-ІІ-В)</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 xml:space="preserve">Вул. </w:t>
      </w:r>
      <w:proofErr w:type="spellStart"/>
      <w:r w:rsidRPr="0018542E">
        <w:rPr>
          <w:sz w:val="26"/>
          <w:szCs w:val="26"/>
          <w:lang w:val="uk-UA"/>
        </w:rPr>
        <w:t>Михайлевича</w:t>
      </w:r>
      <w:proofErr w:type="spellEnd"/>
      <w:r w:rsidRPr="0018542E">
        <w:rPr>
          <w:sz w:val="26"/>
          <w:szCs w:val="26"/>
          <w:lang w:val="uk-UA"/>
        </w:rPr>
        <w:t xml:space="preserve"> (планшет 8-ІІ-В)</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Вул. Глибока Долина (від вул. Тернопільська до вул. Бригадна)  (планшет 4- IV-В)</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Вул. Тернопільська (від вул. Львівська до вул. Глибока Долина) (планшет 4- IV-В)</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Пров. Збаразький (планшет 5- IV-В, 5-ІІІ-Г)</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Вул. Чорновола (від вул. І.Франка до вул. Б.Хмельницького) (планшет 9-І-Б)</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 xml:space="preserve">Вул. </w:t>
      </w:r>
      <w:proofErr w:type="spellStart"/>
      <w:r w:rsidRPr="0018542E">
        <w:rPr>
          <w:sz w:val="26"/>
          <w:szCs w:val="26"/>
          <w:lang w:val="uk-UA"/>
        </w:rPr>
        <w:t>Репина</w:t>
      </w:r>
      <w:proofErr w:type="spellEnd"/>
      <w:r w:rsidRPr="0018542E">
        <w:rPr>
          <w:sz w:val="26"/>
          <w:szCs w:val="26"/>
          <w:lang w:val="uk-UA"/>
        </w:rPr>
        <w:t xml:space="preserve"> – вул. Вербицького (від станції швидкої допомоги до житлового будинку за адресою вул. Вербицького №?) (планшет 9-ІІ-Б)</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Перевірити кут вул. Острозького-вул. Пирогова (планшет 9-І-Б)</w:t>
      </w:r>
    </w:p>
    <w:p w:rsidR="0027485E" w:rsidRPr="0018542E" w:rsidRDefault="0027485E" w:rsidP="0027485E">
      <w:pPr>
        <w:pStyle w:val="a3"/>
        <w:widowControl w:val="0"/>
        <w:numPr>
          <w:ilvl w:val="0"/>
          <w:numId w:val="3"/>
        </w:numPr>
        <w:rPr>
          <w:sz w:val="26"/>
          <w:szCs w:val="26"/>
          <w:lang w:val="uk-UA"/>
        </w:rPr>
      </w:pPr>
      <w:r w:rsidRPr="0018542E">
        <w:rPr>
          <w:sz w:val="26"/>
          <w:szCs w:val="26"/>
          <w:lang w:val="uk-UA"/>
        </w:rPr>
        <w:t xml:space="preserve">Уточнити координати вул. </w:t>
      </w:r>
      <w:proofErr w:type="spellStart"/>
      <w:r w:rsidRPr="0018542E">
        <w:rPr>
          <w:sz w:val="26"/>
          <w:szCs w:val="26"/>
          <w:lang w:val="uk-UA"/>
        </w:rPr>
        <w:t>Микулинецька</w:t>
      </w:r>
      <w:proofErr w:type="spellEnd"/>
      <w:r w:rsidRPr="0018542E">
        <w:rPr>
          <w:sz w:val="26"/>
          <w:szCs w:val="26"/>
          <w:lang w:val="uk-UA"/>
        </w:rPr>
        <w:t xml:space="preserve"> (планшет 13-ІІ-А, 13-ІІ-В)</w:t>
      </w:r>
    </w:p>
    <w:p w:rsidR="00325355" w:rsidRDefault="00325355">
      <w:pPr>
        <w:rPr>
          <w:lang w:val="uk-UA"/>
        </w:rPr>
      </w:pPr>
    </w:p>
    <w:p w:rsidR="0027485E" w:rsidRDefault="0027485E">
      <w:pPr>
        <w:rPr>
          <w:lang w:val="uk-UA"/>
        </w:rPr>
      </w:pPr>
    </w:p>
    <w:p w:rsidR="0027485E" w:rsidRDefault="0027485E">
      <w:pPr>
        <w:rPr>
          <w:lang w:val="uk-UA"/>
        </w:rPr>
      </w:pPr>
    </w:p>
    <w:p w:rsidR="0027485E" w:rsidRPr="0027485E" w:rsidRDefault="0027485E" w:rsidP="0027485E">
      <w:pPr>
        <w:ind w:firstLine="708"/>
        <w:rPr>
          <w:lang w:val="uk-UA"/>
        </w:rPr>
      </w:pPr>
      <w:r>
        <w:rPr>
          <w:lang w:val="uk-UA"/>
        </w:rPr>
        <w:t>Міський голова</w:t>
      </w:r>
      <w:r>
        <w:rPr>
          <w:lang w:val="uk-UA"/>
        </w:rPr>
        <w:tab/>
      </w:r>
      <w:r>
        <w:rPr>
          <w:lang w:val="uk-UA"/>
        </w:rPr>
        <w:tab/>
      </w:r>
      <w:r>
        <w:rPr>
          <w:lang w:val="uk-UA"/>
        </w:rPr>
        <w:tab/>
      </w:r>
      <w:r>
        <w:rPr>
          <w:lang w:val="uk-UA"/>
        </w:rPr>
        <w:tab/>
      </w:r>
      <w:r>
        <w:rPr>
          <w:lang w:val="uk-UA"/>
        </w:rPr>
        <w:tab/>
      </w:r>
      <w:r>
        <w:rPr>
          <w:lang w:val="uk-UA"/>
        </w:rPr>
        <w:tab/>
      </w:r>
      <w:r>
        <w:rPr>
          <w:lang w:val="uk-UA"/>
        </w:rPr>
        <w:tab/>
        <w:t>С.В.</w:t>
      </w:r>
      <w:proofErr w:type="spellStart"/>
      <w:r>
        <w:rPr>
          <w:lang w:val="uk-UA"/>
        </w:rPr>
        <w:t>Надал</w:t>
      </w:r>
      <w:proofErr w:type="spellEnd"/>
    </w:p>
    <w:sectPr w:rsidR="0027485E" w:rsidRPr="0027485E" w:rsidSect="009F7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FB3"/>
    <w:multiLevelType w:val="hybridMultilevel"/>
    <w:tmpl w:val="228CAAAC"/>
    <w:lvl w:ilvl="0" w:tplc="5A447874">
      <w:start w:val="1"/>
      <w:numFmt w:val="bullet"/>
      <w:lvlText w:val="o"/>
      <w:lvlJc w:val="left"/>
      <w:pPr>
        <w:tabs>
          <w:tab w:val="num" w:pos="1438"/>
        </w:tabs>
        <w:ind w:left="1800" w:hanging="360"/>
      </w:pPr>
      <w:rPr>
        <w:rFonts w:ascii="Courier New" w:hAnsi="Courier New"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593C2074"/>
    <w:multiLevelType w:val="hybridMultilevel"/>
    <w:tmpl w:val="468829B8"/>
    <w:lvl w:ilvl="0" w:tplc="04190001">
      <w:start w:val="1"/>
      <w:numFmt w:val="bullet"/>
      <w:lvlText w:val=""/>
      <w:lvlJc w:val="left"/>
      <w:pPr>
        <w:tabs>
          <w:tab w:val="num" w:pos="1440"/>
        </w:tabs>
        <w:ind w:left="1440" w:hanging="360"/>
      </w:pPr>
      <w:rPr>
        <w:rFonts w:ascii="Symbol" w:hAnsi="Symbol" w:hint="default"/>
      </w:rPr>
    </w:lvl>
    <w:lvl w:ilvl="1" w:tplc="C082D780">
      <w:numFmt w:val="bullet"/>
      <w:lvlText w:val="-"/>
      <w:lvlJc w:val="left"/>
      <w:pPr>
        <w:tabs>
          <w:tab w:val="num" w:pos="2160"/>
        </w:tabs>
        <w:ind w:left="2160" w:hanging="36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6AEE6F1B"/>
    <w:multiLevelType w:val="hybridMultilevel"/>
    <w:tmpl w:val="FCA4A79E"/>
    <w:lvl w:ilvl="0" w:tplc="04190013">
      <w:start w:val="1"/>
      <w:numFmt w:val="upperRoman"/>
      <w:lvlText w:val="%1."/>
      <w:lvlJc w:val="right"/>
      <w:pPr>
        <w:tabs>
          <w:tab w:val="num" w:pos="3600"/>
        </w:tabs>
        <w:ind w:left="3600" w:hanging="180"/>
      </w:pPr>
      <w:rPr>
        <w:rFonts w:hint="default"/>
      </w:rPr>
    </w:lvl>
    <w:lvl w:ilvl="1" w:tplc="04190019" w:tentative="1">
      <w:start w:val="1"/>
      <w:numFmt w:val="lowerLetter"/>
      <w:lvlText w:val="%2."/>
      <w:lvlJc w:val="left"/>
      <w:pPr>
        <w:tabs>
          <w:tab w:val="num" w:pos="4500"/>
        </w:tabs>
        <w:ind w:left="4500" w:hanging="360"/>
      </w:pPr>
    </w:lvl>
    <w:lvl w:ilvl="2" w:tplc="0419001B" w:tentative="1">
      <w:start w:val="1"/>
      <w:numFmt w:val="lowerRoman"/>
      <w:lvlText w:val="%3."/>
      <w:lvlJc w:val="right"/>
      <w:pPr>
        <w:tabs>
          <w:tab w:val="num" w:pos="5220"/>
        </w:tabs>
        <w:ind w:left="5220" w:hanging="180"/>
      </w:pPr>
    </w:lvl>
    <w:lvl w:ilvl="3" w:tplc="0419000F" w:tentative="1">
      <w:start w:val="1"/>
      <w:numFmt w:val="decimal"/>
      <w:lvlText w:val="%4."/>
      <w:lvlJc w:val="left"/>
      <w:pPr>
        <w:tabs>
          <w:tab w:val="num" w:pos="5940"/>
        </w:tabs>
        <w:ind w:left="5940" w:hanging="360"/>
      </w:pPr>
    </w:lvl>
    <w:lvl w:ilvl="4" w:tplc="04190019" w:tentative="1">
      <w:start w:val="1"/>
      <w:numFmt w:val="lowerLetter"/>
      <w:lvlText w:val="%5."/>
      <w:lvlJc w:val="left"/>
      <w:pPr>
        <w:tabs>
          <w:tab w:val="num" w:pos="6660"/>
        </w:tabs>
        <w:ind w:left="6660" w:hanging="360"/>
      </w:pPr>
    </w:lvl>
    <w:lvl w:ilvl="5" w:tplc="0419001B" w:tentative="1">
      <w:start w:val="1"/>
      <w:numFmt w:val="lowerRoman"/>
      <w:lvlText w:val="%6."/>
      <w:lvlJc w:val="right"/>
      <w:pPr>
        <w:tabs>
          <w:tab w:val="num" w:pos="7380"/>
        </w:tabs>
        <w:ind w:left="7380" w:hanging="180"/>
      </w:pPr>
    </w:lvl>
    <w:lvl w:ilvl="6" w:tplc="0419000F" w:tentative="1">
      <w:start w:val="1"/>
      <w:numFmt w:val="decimal"/>
      <w:lvlText w:val="%7."/>
      <w:lvlJc w:val="left"/>
      <w:pPr>
        <w:tabs>
          <w:tab w:val="num" w:pos="8100"/>
        </w:tabs>
        <w:ind w:left="8100" w:hanging="360"/>
      </w:pPr>
    </w:lvl>
    <w:lvl w:ilvl="7" w:tplc="04190019" w:tentative="1">
      <w:start w:val="1"/>
      <w:numFmt w:val="lowerLetter"/>
      <w:lvlText w:val="%8."/>
      <w:lvlJc w:val="left"/>
      <w:pPr>
        <w:tabs>
          <w:tab w:val="num" w:pos="8820"/>
        </w:tabs>
        <w:ind w:left="8820" w:hanging="360"/>
      </w:pPr>
    </w:lvl>
    <w:lvl w:ilvl="8" w:tplc="0419001B" w:tentative="1">
      <w:start w:val="1"/>
      <w:numFmt w:val="lowerRoman"/>
      <w:lvlText w:val="%9."/>
      <w:lvlJc w:val="right"/>
      <w:pPr>
        <w:tabs>
          <w:tab w:val="num" w:pos="9540"/>
        </w:tabs>
        <w:ind w:left="95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485E"/>
    <w:rsid w:val="0027485E"/>
    <w:rsid w:val="00325355"/>
    <w:rsid w:val="006229A6"/>
    <w:rsid w:val="009F76B7"/>
    <w:rsid w:val="00E97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5E"/>
    <w:pPr>
      <w:spacing w:after="0" w:line="240" w:lineRule="auto"/>
    </w:pPr>
    <w:rPr>
      <w:rFonts w:ascii="Times New Roman" w:eastAsia="Times New Roman" w:hAnsi="Times New Roman"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7485E"/>
    <w:pPr>
      <w:jc w:val="both"/>
    </w:pPr>
    <w:rPr>
      <w:sz w:val="28"/>
    </w:rPr>
  </w:style>
  <w:style w:type="character" w:customStyle="1" w:styleId="a4">
    <w:name w:val="Основной текст Знак"/>
    <w:basedOn w:val="a0"/>
    <w:link w:val="a3"/>
    <w:rsid w:val="0027485E"/>
    <w:rPr>
      <w:rFonts w:ascii="Times New Roman" w:eastAsia="Times New Roman" w:hAnsi="Times New Roman" w:cs="Times New Roman"/>
      <w:sz w:val="28"/>
      <w:szCs w:val="20"/>
      <w:lang w:val="ru-RU" w:eastAsia="ru-RU"/>
    </w:rPr>
  </w:style>
  <w:style w:type="paragraph" w:customStyle="1" w:styleId="1">
    <w:name w:val="Знак Знак1 Знак"/>
    <w:basedOn w:val="a"/>
    <w:semiHidden/>
    <w:rsid w:val="0027485E"/>
    <w:rPr>
      <w:rFonts w:ascii="Verdana" w:hAnsi="Verdana" w:cs="Verdana"/>
      <w:sz w:val="20"/>
      <w:lang w:val="en-US" w:eastAsia="en-US"/>
    </w:rPr>
  </w:style>
  <w:style w:type="paragraph" w:styleId="a5">
    <w:name w:val="Balloon Text"/>
    <w:basedOn w:val="a"/>
    <w:link w:val="a6"/>
    <w:uiPriority w:val="99"/>
    <w:semiHidden/>
    <w:unhideWhenUsed/>
    <w:rsid w:val="0027485E"/>
    <w:rPr>
      <w:rFonts w:ascii="Segoe UI" w:hAnsi="Segoe UI" w:cs="Segoe UI"/>
      <w:sz w:val="18"/>
      <w:szCs w:val="18"/>
    </w:rPr>
  </w:style>
  <w:style w:type="character" w:customStyle="1" w:styleId="a6">
    <w:name w:val="Текст выноски Знак"/>
    <w:basedOn w:val="a0"/>
    <w:link w:val="a5"/>
    <w:uiPriority w:val="99"/>
    <w:semiHidden/>
    <w:rsid w:val="0027485E"/>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ТМР</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d14-Cymbalista</dc:creator>
  <cp:lastModifiedBy>d03-Hariv</cp:lastModifiedBy>
  <cp:revision>2</cp:revision>
  <cp:lastPrinted>2018-10-01T06:54:00Z</cp:lastPrinted>
  <dcterms:created xsi:type="dcterms:W3CDTF">2018-10-01T07:35:00Z</dcterms:created>
  <dcterms:modified xsi:type="dcterms:W3CDTF">2018-10-01T07:35:00Z</dcterms:modified>
</cp:coreProperties>
</file>