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4B" w:rsidRPr="00A86F4B" w:rsidRDefault="00A86F4B" w:rsidP="00A86F4B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6F4B" w:rsidRPr="00A86F4B" w:rsidRDefault="00A86F4B" w:rsidP="00A86F4B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b/>
          <w:sz w:val="24"/>
          <w:szCs w:val="24"/>
        </w:rPr>
        <w:tab/>
      </w:r>
      <w:r w:rsidRPr="00A86F4B">
        <w:rPr>
          <w:rFonts w:ascii="Times New Roman" w:hAnsi="Times New Roman" w:cs="Times New Roman"/>
          <w:sz w:val="24"/>
          <w:szCs w:val="24"/>
        </w:rPr>
        <w:tab/>
        <w:t xml:space="preserve">Додаток до рішення </w:t>
      </w:r>
    </w:p>
    <w:p w:rsidR="00A86F4B" w:rsidRPr="00A86F4B" w:rsidRDefault="00A86F4B" w:rsidP="00A86F4B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                  виконавчого комітету </w:t>
      </w:r>
    </w:p>
    <w:p w:rsidR="00A86F4B" w:rsidRPr="00A86F4B" w:rsidRDefault="00A86F4B" w:rsidP="00A86F4B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від 28.11.2018р.</w:t>
      </w:r>
    </w:p>
    <w:p w:rsidR="00A86F4B" w:rsidRPr="00A86F4B" w:rsidRDefault="00A86F4B" w:rsidP="00A86F4B">
      <w:pPr>
        <w:tabs>
          <w:tab w:val="left" w:pos="37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№ 913</w:t>
      </w:r>
    </w:p>
    <w:p w:rsidR="00A86F4B" w:rsidRPr="00A86F4B" w:rsidRDefault="00A86F4B" w:rsidP="00A86F4B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4B" w:rsidRPr="00A86F4B" w:rsidRDefault="00A86F4B" w:rsidP="00A86F4B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4B" w:rsidRPr="00A86F4B" w:rsidRDefault="00A86F4B" w:rsidP="00A86F4B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F4B">
        <w:rPr>
          <w:rFonts w:ascii="Times New Roman" w:hAnsi="Times New Roman" w:cs="Times New Roman"/>
          <w:b/>
          <w:sz w:val="24"/>
          <w:szCs w:val="24"/>
        </w:rPr>
        <w:t>Звіт про роботу</w:t>
      </w:r>
    </w:p>
    <w:p w:rsidR="00A86F4B" w:rsidRPr="00A86F4B" w:rsidRDefault="00A86F4B" w:rsidP="00A86F4B">
      <w:pPr>
        <w:tabs>
          <w:tab w:val="left" w:pos="37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F4B">
        <w:rPr>
          <w:rFonts w:ascii="Times New Roman" w:hAnsi="Times New Roman" w:cs="Times New Roman"/>
          <w:b/>
          <w:sz w:val="24"/>
          <w:szCs w:val="24"/>
        </w:rPr>
        <w:t>управління транспорту, комунікацій та зв’язку</w:t>
      </w:r>
    </w:p>
    <w:p w:rsidR="00A86F4B" w:rsidRPr="00A86F4B" w:rsidRDefault="00A86F4B" w:rsidP="00A86F4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86F4B" w:rsidRPr="00A86F4B" w:rsidRDefault="00A86F4B" w:rsidP="00A86F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Пріоритетом транспортної політики сучасного міста стає розвиток якісних та комфортних перевезень пасажирів, першочергово електричним транспортом, оскільки він є екологічно чистим та безпечним видом транспорту. 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ab/>
        <w:t>Показником соціальної ефективності функціонування підприємств міського пасажирського транспорту повинна виступати безпека, якість послуг, що надаються, на основі прийнятних для споживачів цін.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ab/>
        <w:t>Транспортна рухливість населення сучасного міста зростає, що вимагає розвитку системи міського пасажирського транспорту на засадах чіткої взаємодії різних видів транспорту</w:t>
      </w:r>
    </w:p>
    <w:p w:rsidR="00A86F4B" w:rsidRPr="00A86F4B" w:rsidRDefault="00A86F4B" w:rsidP="00A86F4B">
      <w:pPr>
        <w:pStyle w:val="2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6F4B">
        <w:rPr>
          <w:rFonts w:ascii="Times New Roman" w:hAnsi="Times New Roman"/>
          <w:sz w:val="24"/>
          <w:szCs w:val="24"/>
          <w:lang w:val="uk-UA"/>
        </w:rPr>
        <w:t>Отже, пріоритетними напрямками розвитку міського пасажирського транспорту є оновлення парку міських тролейбусів та подальший розвиток мережі тролейбусних та автобусних маршрутів.</w:t>
      </w:r>
    </w:p>
    <w:p w:rsidR="00A86F4B" w:rsidRPr="00A86F4B" w:rsidRDefault="00A86F4B" w:rsidP="00A86F4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6F4B">
        <w:rPr>
          <w:rFonts w:ascii="Times New Roman" w:hAnsi="Times New Roman"/>
          <w:b/>
          <w:i/>
          <w:sz w:val="24"/>
          <w:szCs w:val="24"/>
          <w:lang w:val="uk-UA"/>
        </w:rPr>
        <w:t>Автомобільний транспорт</w:t>
      </w:r>
    </w:p>
    <w:p w:rsidR="00A86F4B" w:rsidRPr="00A86F4B" w:rsidRDefault="00A86F4B" w:rsidP="00A86F4B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86F4B" w:rsidRPr="00A86F4B" w:rsidRDefault="00A86F4B" w:rsidP="00A86F4B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86F4B">
        <w:rPr>
          <w:rFonts w:ascii="Times New Roman" w:hAnsi="Times New Roman"/>
          <w:sz w:val="24"/>
          <w:szCs w:val="24"/>
          <w:lang w:val="uk-UA"/>
        </w:rPr>
        <w:t>Станом на жовтень 201</w:t>
      </w:r>
      <w:r w:rsidRPr="00A86F4B">
        <w:rPr>
          <w:rFonts w:ascii="Times New Roman" w:hAnsi="Times New Roman"/>
          <w:sz w:val="24"/>
          <w:szCs w:val="24"/>
        </w:rPr>
        <w:t>8</w:t>
      </w:r>
      <w:r w:rsidRPr="00A86F4B">
        <w:rPr>
          <w:rFonts w:ascii="Times New Roman" w:hAnsi="Times New Roman"/>
          <w:sz w:val="24"/>
          <w:szCs w:val="24"/>
          <w:lang w:val="uk-UA"/>
        </w:rPr>
        <w:t xml:space="preserve"> року на маршрутній мережі м. Тернополя працює </w:t>
      </w:r>
      <w:r w:rsidRPr="00A86F4B">
        <w:rPr>
          <w:rFonts w:ascii="Times New Roman" w:hAnsi="Times New Roman"/>
          <w:color w:val="FF0000"/>
          <w:sz w:val="24"/>
          <w:szCs w:val="24"/>
          <w:lang w:val="uk-UA"/>
        </w:rPr>
        <w:t xml:space="preserve">197 </w:t>
      </w:r>
      <w:r w:rsidRPr="00A86F4B">
        <w:rPr>
          <w:rFonts w:ascii="Times New Roman" w:hAnsi="Times New Roman"/>
          <w:sz w:val="24"/>
          <w:szCs w:val="24"/>
          <w:lang w:val="uk-UA"/>
        </w:rPr>
        <w:t xml:space="preserve">одиниць автобусів, які обслуговують 39 автобусних маршрутів. </w:t>
      </w:r>
    </w:p>
    <w:p w:rsidR="00A86F4B" w:rsidRPr="00A86F4B" w:rsidRDefault="00A86F4B" w:rsidP="00A86F4B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86F4B">
        <w:rPr>
          <w:rFonts w:ascii="Times New Roman" w:hAnsi="Times New Roman"/>
          <w:sz w:val="24"/>
          <w:szCs w:val="24"/>
        </w:rPr>
        <w:t xml:space="preserve">Мережа </w:t>
      </w:r>
      <w:proofErr w:type="spellStart"/>
      <w:r w:rsidRPr="00A86F4B">
        <w:rPr>
          <w:rFonts w:ascii="Times New Roman" w:hAnsi="Times New Roman"/>
          <w:sz w:val="24"/>
          <w:szCs w:val="24"/>
        </w:rPr>
        <w:t>міськихавтобуснихмаршрутів</w:t>
      </w:r>
      <w:proofErr w:type="spellEnd"/>
      <w:r w:rsidRPr="00A86F4B">
        <w:rPr>
          <w:rFonts w:ascii="Times New Roman" w:hAnsi="Times New Roman"/>
          <w:sz w:val="24"/>
          <w:szCs w:val="24"/>
        </w:rPr>
        <w:t xml:space="preserve"> сформована </w:t>
      </w:r>
      <w:proofErr w:type="spellStart"/>
      <w:r w:rsidRPr="00A86F4B">
        <w:rPr>
          <w:rFonts w:ascii="Times New Roman" w:hAnsi="Times New Roman"/>
          <w:sz w:val="24"/>
          <w:szCs w:val="24"/>
        </w:rPr>
        <w:t>комісійно</w:t>
      </w:r>
      <w:proofErr w:type="spellEnd"/>
      <w:r w:rsidRPr="00A86F4B">
        <w:rPr>
          <w:rFonts w:ascii="Times New Roman" w:hAnsi="Times New Roman"/>
          <w:sz w:val="24"/>
          <w:szCs w:val="24"/>
          <w:lang w:val="uk-UA"/>
        </w:rPr>
        <w:t>,</w:t>
      </w:r>
      <w:r w:rsidRPr="00A86F4B">
        <w:rPr>
          <w:rFonts w:ascii="Times New Roman" w:hAnsi="Times New Roman"/>
          <w:sz w:val="24"/>
          <w:szCs w:val="24"/>
        </w:rPr>
        <w:t xml:space="preserve"> за результатами </w:t>
      </w:r>
      <w:r w:rsidRPr="00A86F4B">
        <w:rPr>
          <w:rFonts w:ascii="Times New Roman" w:hAnsi="Times New Roman"/>
          <w:sz w:val="24"/>
          <w:szCs w:val="24"/>
          <w:lang w:val="uk-UA"/>
        </w:rPr>
        <w:t xml:space="preserve">проведених </w:t>
      </w:r>
      <w:proofErr w:type="spellStart"/>
      <w:r w:rsidRPr="00A86F4B">
        <w:rPr>
          <w:rFonts w:ascii="Times New Roman" w:hAnsi="Times New Roman"/>
          <w:sz w:val="24"/>
          <w:szCs w:val="24"/>
        </w:rPr>
        <w:t>обстежен</w:t>
      </w:r>
      <w:proofErr w:type="spellEnd"/>
      <w:r w:rsidRPr="00A86F4B">
        <w:rPr>
          <w:rFonts w:ascii="Times New Roman" w:hAnsi="Times New Roman"/>
          <w:sz w:val="24"/>
          <w:szCs w:val="24"/>
          <w:lang w:val="uk-UA"/>
        </w:rPr>
        <w:t>ь пасажирських та транспортних потоків,</w:t>
      </w:r>
      <w:r w:rsidRPr="00A86F4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86F4B">
        <w:rPr>
          <w:rFonts w:ascii="Times New Roman" w:hAnsi="Times New Roman"/>
          <w:sz w:val="24"/>
          <w:szCs w:val="24"/>
        </w:rPr>
        <w:t>врахуванням</w:t>
      </w:r>
      <w:proofErr w:type="spellEnd"/>
      <w:r w:rsidRPr="00A86F4B">
        <w:rPr>
          <w:rFonts w:ascii="Times New Roman" w:hAnsi="Times New Roman"/>
          <w:sz w:val="24"/>
          <w:szCs w:val="24"/>
          <w:lang w:val="uk-UA"/>
        </w:rPr>
        <w:t xml:space="preserve">пропозицій громадян, установ і організацій </w:t>
      </w:r>
      <w:r w:rsidRPr="00A86F4B">
        <w:rPr>
          <w:rFonts w:ascii="Times New Roman" w:hAnsi="Times New Roman"/>
          <w:sz w:val="24"/>
          <w:szCs w:val="24"/>
        </w:rPr>
        <w:t xml:space="preserve">та з метою оптимального </w:t>
      </w:r>
      <w:proofErr w:type="spellStart"/>
      <w:r w:rsidRPr="00A86F4B">
        <w:rPr>
          <w:rFonts w:ascii="Times New Roman" w:hAnsi="Times New Roman"/>
          <w:sz w:val="24"/>
          <w:szCs w:val="24"/>
        </w:rPr>
        <w:t>задоволення</w:t>
      </w:r>
      <w:proofErr w:type="spellEnd"/>
      <w:r w:rsidRPr="00A86F4B">
        <w:rPr>
          <w:rFonts w:ascii="Times New Roman" w:hAnsi="Times New Roman"/>
          <w:sz w:val="24"/>
          <w:szCs w:val="24"/>
        </w:rPr>
        <w:t xml:space="preserve"> потреб </w:t>
      </w:r>
      <w:proofErr w:type="spellStart"/>
      <w:r w:rsidRPr="00A86F4B">
        <w:rPr>
          <w:rFonts w:ascii="Times New Roman" w:hAnsi="Times New Roman"/>
          <w:sz w:val="24"/>
          <w:szCs w:val="24"/>
        </w:rPr>
        <w:t>пасажирів</w:t>
      </w:r>
      <w:proofErr w:type="spellEnd"/>
      <w:r w:rsidRPr="00A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86F4B">
        <w:rPr>
          <w:rFonts w:ascii="Times New Roman" w:hAnsi="Times New Roman"/>
          <w:sz w:val="24"/>
          <w:szCs w:val="24"/>
        </w:rPr>
        <w:t>перевезеннях</w:t>
      </w:r>
      <w:proofErr w:type="spellEnd"/>
      <w:r w:rsidRPr="00A86F4B">
        <w:rPr>
          <w:rFonts w:ascii="Times New Roman" w:hAnsi="Times New Roman"/>
          <w:sz w:val="24"/>
          <w:szCs w:val="24"/>
        </w:rPr>
        <w:t>.</w:t>
      </w:r>
    </w:p>
    <w:p w:rsidR="00A86F4B" w:rsidRPr="00A86F4B" w:rsidRDefault="00A86F4B" w:rsidP="00A86F4B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A86F4B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A86F4B">
        <w:rPr>
          <w:rFonts w:ascii="Times New Roman" w:hAnsi="Times New Roman"/>
          <w:sz w:val="24"/>
          <w:szCs w:val="24"/>
          <w:lang w:val="uk-UA"/>
        </w:rPr>
        <w:t>м.Тернополі</w:t>
      </w:r>
      <w:proofErr w:type="spellEnd"/>
      <w:r w:rsidRPr="00A86F4B">
        <w:rPr>
          <w:rFonts w:ascii="Times New Roman" w:hAnsi="Times New Roman"/>
          <w:sz w:val="24"/>
          <w:szCs w:val="24"/>
          <w:lang w:val="uk-UA"/>
        </w:rPr>
        <w:t xml:space="preserve"> працює 10 автоперевізників, з них 2  комунальних підприємства та 2 СПД.  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За 9 місяців  201</w:t>
      </w:r>
      <w:r w:rsidRPr="00A86F4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86F4B">
        <w:rPr>
          <w:rFonts w:ascii="Times New Roman" w:hAnsi="Times New Roman" w:cs="Times New Roman"/>
          <w:sz w:val="24"/>
          <w:szCs w:val="24"/>
        </w:rPr>
        <w:t>р. міськими автомобільним транспортом  перевезено 1</w:t>
      </w:r>
      <w:r w:rsidRPr="00A86F4B">
        <w:rPr>
          <w:rFonts w:ascii="Times New Roman" w:hAnsi="Times New Roman" w:cs="Times New Roman"/>
          <w:sz w:val="24"/>
          <w:szCs w:val="24"/>
          <w:lang w:val="ru-RU"/>
        </w:rPr>
        <w:t>3302,3</w:t>
      </w:r>
      <w:r w:rsidRPr="00A86F4B">
        <w:rPr>
          <w:rFonts w:ascii="Times New Roman" w:hAnsi="Times New Roman" w:cs="Times New Roman"/>
          <w:sz w:val="24"/>
          <w:szCs w:val="24"/>
        </w:rPr>
        <w:t xml:space="preserve"> тис. пасажирів. В середньому за 1 день перевозиться (13302283/9/30=49268 пас.)             (тис. грн.)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3213"/>
        <w:gridCol w:w="3213"/>
      </w:tblGrid>
      <w:tr w:rsidR="00A86F4B" w:rsidRPr="00A86F4B" w:rsidTr="00C8796E"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У 2017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За 9 міс.2017р.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За 9 міс.2018р.</w:t>
            </w:r>
          </w:p>
        </w:tc>
      </w:tr>
      <w:tr w:rsidR="00A86F4B" w:rsidRPr="00A86F4B" w:rsidTr="00C8796E"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24514,3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18603,8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13302,3</w:t>
            </w:r>
          </w:p>
        </w:tc>
      </w:tr>
    </w:tbl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У автобусах за цей період перевезено - 5311,6тис. пільговиків.                                  (тис. грн.)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214"/>
        <w:gridCol w:w="3214"/>
      </w:tblGrid>
      <w:tr w:rsidR="00A86F4B" w:rsidRPr="00A86F4B" w:rsidTr="00C8796E"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У 2017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За 9 міс.2017р.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За 9 міс.2018р.</w:t>
            </w:r>
          </w:p>
        </w:tc>
      </w:tr>
      <w:tr w:rsidR="00A86F4B" w:rsidRPr="00A86F4B" w:rsidTr="00C8796E"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4153,4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3171,2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5311,6</w:t>
            </w:r>
          </w:p>
        </w:tc>
      </w:tr>
    </w:tbl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Станом на 01</w:t>
      </w:r>
      <w:r w:rsidRPr="00A86F4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86F4B">
        <w:rPr>
          <w:rFonts w:ascii="Times New Roman" w:hAnsi="Times New Roman" w:cs="Times New Roman"/>
          <w:sz w:val="24"/>
          <w:szCs w:val="24"/>
        </w:rPr>
        <w:t>10.2018р.  втрати від перевезення пільговиків у автобусах, становлять 21246,6тис.грн.                                                                                                                  (тис. грн.)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86F4B" w:rsidRPr="00A86F4B" w:rsidTr="00C8796E"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У 2017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За 9 міс.2017р.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За 9 міс.2018р.</w:t>
            </w:r>
          </w:p>
        </w:tc>
      </w:tr>
      <w:tr w:rsidR="00A86F4B" w:rsidRPr="00A86F4B" w:rsidTr="00C8796E"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16464,8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12535,9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21246,6</w:t>
            </w:r>
          </w:p>
        </w:tc>
      </w:tr>
    </w:tbl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Фактично виплачено компенсаційних коштів в сумі 9966,8тис.грн., як відшкодування від перевезення пільговиків у автобусах.                                                                               (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86F4B" w:rsidRPr="00A86F4B" w:rsidTr="00C8796E"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У 2017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За 9 міс.2017р.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За 9 міс.2018р.</w:t>
            </w:r>
          </w:p>
        </w:tc>
      </w:tr>
      <w:tr w:rsidR="00A86F4B" w:rsidRPr="00A86F4B" w:rsidTr="00C8796E"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7606,0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5153,5</w:t>
            </w:r>
          </w:p>
        </w:tc>
        <w:tc>
          <w:tcPr>
            <w:tcW w:w="3285" w:type="dxa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9966,8</w:t>
            </w:r>
          </w:p>
        </w:tc>
      </w:tr>
    </w:tbl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Що становить  46,9  відсотків від фактичних втрат автоперевізників.</w:t>
      </w:r>
    </w:p>
    <w:p w:rsidR="00A86F4B" w:rsidRPr="00A86F4B" w:rsidRDefault="00A86F4B" w:rsidP="00A86F4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За перевезення учнів/студентів за 9 місяців 2018 року втрати автоперевізників становили – 190,8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., які відшкодовуються у повному обсязі.</w:t>
      </w: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F4B">
        <w:rPr>
          <w:rFonts w:ascii="Times New Roman" w:hAnsi="Times New Roman" w:cs="Times New Roman"/>
          <w:b/>
          <w:sz w:val="24"/>
          <w:szCs w:val="24"/>
          <w:u w:val="single"/>
        </w:rPr>
        <w:t>Пільгові перевезення</w:t>
      </w: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F4B" w:rsidRPr="00A86F4B" w:rsidRDefault="00A86F4B" w:rsidP="00A86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Відповідно до умов договору Перевізник забезпечує безоплатний проїзд пільгових категорій пасажирів, визначених чинним законодавством, в автобусах, які працюють з режимі маршрутного таксі, по електронних квитках «Соціальна карта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Тернополянина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», щодня, починаючи з 10:00 год.</w:t>
      </w:r>
    </w:p>
    <w:p w:rsidR="00A86F4B" w:rsidRPr="00A86F4B" w:rsidRDefault="00A86F4B" w:rsidP="00A86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В міських тролейбусах та автобусах, які працюють в звичайному режимі руху забезпечується безоплатний проїзд пільгових категорій пасажирів, визначених чинним законодавством, по електронних квитках «Соціальна карта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Тернополянина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» без жодних обмежень в часі.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В автобусах, що працюють в режимі маршрутного таксі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забезпечуєтьсяпроїзд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</w:t>
      </w:r>
      <w:r w:rsidRPr="00A86F4B">
        <w:rPr>
          <w:rFonts w:ascii="Times New Roman" w:hAnsi="Times New Roman" w:cs="Times New Roman"/>
          <w:b/>
          <w:sz w:val="24"/>
          <w:szCs w:val="24"/>
        </w:rPr>
        <w:t xml:space="preserve">учнів </w:t>
      </w:r>
      <w:r w:rsidRPr="00A86F4B">
        <w:rPr>
          <w:rFonts w:ascii="Times New Roman" w:hAnsi="Times New Roman" w:cs="Times New Roman"/>
          <w:sz w:val="24"/>
          <w:szCs w:val="24"/>
        </w:rPr>
        <w:t xml:space="preserve">загальноосвітніх шкіл </w:t>
      </w:r>
      <w:r w:rsidRPr="00A86F4B">
        <w:rPr>
          <w:rFonts w:ascii="Times New Roman" w:hAnsi="Times New Roman" w:cs="Times New Roman"/>
          <w:b/>
          <w:sz w:val="24"/>
          <w:szCs w:val="24"/>
        </w:rPr>
        <w:t>з 50-відсотковою</w:t>
      </w:r>
      <w:r w:rsidRPr="00A86F4B">
        <w:rPr>
          <w:rFonts w:ascii="Times New Roman" w:hAnsi="Times New Roman" w:cs="Times New Roman"/>
          <w:sz w:val="24"/>
          <w:szCs w:val="24"/>
        </w:rPr>
        <w:t xml:space="preserve"> знижкою вартості проїзду,  на період навчального року, крім канікул,;</w:t>
      </w:r>
    </w:p>
    <w:p w:rsidR="00A86F4B" w:rsidRPr="00A86F4B" w:rsidRDefault="00A86F4B" w:rsidP="00A86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Протягом року регулярно проводяться перевезення дітей-сиріт, дітей спеціалізованої школи, надаються автобуси для обслуговування інвалідів опорно-рухового апарату, християнсько-молодіжних організацій, культурно-мистецьких заходів  (Всеукраїнська та молодіжна проща в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с.Зарваниця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, спортивні змагання, перевезення військових, обслуговування загальноміських заходів, тощо),  </w:t>
      </w:r>
    </w:p>
    <w:p w:rsidR="00A86F4B" w:rsidRPr="00A86F4B" w:rsidRDefault="00A86F4B" w:rsidP="00A86F4B">
      <w:pPr>
        <w:numPr>
          <w:ilvl w:val="0"/>
          <w:numId w:val="2"/>
        </w:numPr>
        <w:tabs>
          <w:tab w:val="left" w:pos="426"/>
          <w:tab w:val="left" w:pos="3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Забезпечуються перевезення  на навчання дітей, хворих ДЦП та з наслідками поліомієліту легковими таксі протягом навчального року.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З настанням дачного сезону, щороку з 15 квітня до 15 жовтня, до найближчих садівничих товариств щороку організовується  виконання спеціальних рейсів на сезонних автобусних маршрутах.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6F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Електричний транспорт </w:t>
      </w:r>
    </w:p>
    <w:p w:rsidR="00A86F4B" w:rsidRPr="00A86F4B" w:rsidRDefault="00A86F4B" w:rsidP="00A86F4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86F4B">
        <w:rPr>
          <w:rFonts w:ascii="Times New Roman" w:hAnsi="Times New Roman"/>
          <w:sz w:val="24"/>
          <w:szCs w:val="24"/>
          <w:lang w:val="uk-UA"/>
        </w:rPr>
        <w:t>На даний час в м. Тернополі 10 тролейбусних маршрутів обслуговує 63  тролейбуси комунального підприємства «</w:t>
      </w:r>
      <w:proofErr w:type="spellStart"/>
      <w:r w:rsidRPr="00A86F4B">
        <w:rPr>
          <w:rFonts w:ascii="Times New Roman" w:hAnsi="Times New Roman"/>
          <w:sz w:val="24"/>
          <w:szCs w:val="24"/>
          <w:lang w:val="uk-UA"/>
        </w:rPr>
        <w:t>Тернопільелектротранс</w:t>
      </w:r>
      <w:proofErr w:type="spellEnd"/>
      <w:r w:rsidRPr="00A86F4B">
        <w:rPr>
          <w:rFonts w:ascii="Times New Roman" w:hAnsi="Times New Roman"/>
          <w:sz w:val="24"/>
          <w:szCs w:val="24"/>
          <w:lang w:val="uk-UA"/>
        </w:rPr>
        <w:t>» (__52_ виїжджають на маршрути ).</w:t>
      </w:r>
    </w:p>
    <w:p w:rsidR="00A86F4B" w:rsidRPr="00A86F4B" w:rsidRDefault="00A86F4B" w:rsidP="00A86F4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За 9 місяців 2018 року міськими тролейбусами перевезено 12073,1  тис. чол.(за  9 місяців 2017 року -16510,5  тис. чол.)</w:t>
      </w:r>
    </w:p>
    <w:p w:rsidR="00A86F4B" w:rsidRPr="00A86F4B" w:rsidRDefault="00A86F4B" w:rsidP="00A86F4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З них 6001,2 тис пільговиків (у 2017р. за цей же період -9 984,6 тис пільговиків)</w:t>
      </w:r>
    </w:p>
    <w:p w:rsidR="00A86F4B" w:rsidRPr="00A86F4B" w:rsidRDefault="00A86F4B" w:rsidP="00A86F4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Станом на 01.10.2018р.  втрати від перевезення пасажирів-пільговиків у електротранспорті становлять </w:t>
      </w:r>
      <w:r w:rsidRPr="00A86F4B">
        <w:rPr>
          <w:rFonts w:ascii="Times New Roman" w:hAnsi="Times New Roman" w:cs="Times New Roman"/>
          <w:sz w:val="24"/>
          <w:szCs w:val="24"/>
          <w:lang w:val="ru-RU"/>
        </w:rPr>
        <w:t xml:space="preserve">18003,5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., які повністю відшкодовуються.</w:t>
      </w:r>
    </w:p>
    <w:p w:rsidR="00A86F4B" w:rsidRPr="00A86F4B" w:rsidRDefault="00A86F4B" w:rsidP="00A86F4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Втрати підприємства за перевезення учнів/студентів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такожповністю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відшкодовуються. На 01.10.2018р. компенсовано – 319,8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На проведення капітальних робіт підпорядкованим комунальним підприємствам у 2018 році передбачено 18758,5 тис. грн., що на  3 % більше ніж  у 2017 році - 18206,7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</w:p>
    <w:tbl>
      <w:tblPr>
        <w:tblpPr w:leftFromText="180" w:rightFromText="180" w:vertAnchor="text" w:horzAnchor="margin" w:tblpY="207"/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276"/>
        <w:gridCol w:w="1701"/>
        <w:gridCol w:w="1721"/>
      </w:tblGrid>
      <w:tr w:rsidR="00A86F4B" w:rsidRPr="00A86F4B" w:rsidTr="00C8796E">
        <w:tc>
          <w:tcPr>
            <w:tcW w:w="5353" w:type="dxa"/>
            <w:vAlign w:val="bottom"/>
          </w:tcPr>
          <w:p w:rsidR="00A86F4B" w:rsidRPr="00A86F4B" w:rsidRDefault="00A86F4B" w:rsidP="00A86F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Виконано за 2018 рік</w:t>
            </w:r>
          </w:p>
        </w:tc>
        <w:tc>
          <w:tcPr>
            <w:tcW w:w="1276" w:type="dxa"/>
            <w:vAlign w:val="bottom"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1701" w:type="dxa"/>
            <w:vAlign w:val="bottom"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Перераховано</w:t>
            </w:r>
          </w:p>
        </w:tc>
        <w:tc>
          <w:tcPr>
            <w:tcW w:w="1721" w:type="dxa"/>
            <w:vAlign w:val="bottom"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Використано</w:t>
            </w: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5387"/>
        <w:gridCol w:w="1379"/>
        <w:gridCol w:w="1456"/>
        <w:gridCol w:w="1843"/>
      </w:tblGrid>
      <w:tr w:rsidR="00A86F4B" w:rsidRPr="00A86F4B" w:rsidTr="00C8796E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sz w:val="24"/>
                <w:szCs w:val="24"/>
              </w:rPr>
              <w:t>КП "</w:t>
            </w:r>
            <w:proofErr w:type="spellStart"/>
            <w:r w:rsidRPr="00A86F4B"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Тернопільелектротранс</w:t>
            </w:r>
            <w:proofErr w:type="spellEnd"/>
            <w:r w:rsidRPr="00A86F4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4B" w:rsidRPr="00A86F4B" w:rsidTr="00C8796E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Придбання тролейбусів б/к чеського виробництва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2 900 000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2 900 000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1 496 089</w:t>
            </w:r>
          </w:p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Придбано 1 тролейбус 15ТР, укладено договір на придбання тролейбуса 14ТР</w:t>
            </w:r>
          </w:p>
        </w:tc>
      </w:tr>
      <w:tr w:rsidR="00A86F4B" w:rsidRPr="00A86F4B" w:rsidTr="00C8796E">
        <w:trPr>
          <w:trHeight w:val="5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Дообладнання (</w:t>
            </w:r>
            <w:proofErr w:type="spellStart"/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доукомплектація</w:t>
            </w:r>
            <w:proofErr w:type="spellEnd"/>
            <w:r w:rsidRPr="00A86F4B">
              <w:rPr>
                <w:rFonts w:ascii="Times New Roman" w:hAnsi="Times New Roman" w:cs="Times New Roman"/>
                <w:sz w:val="24"/>
                <w:szCs w:val="24"/>
              </w:rPr>
              <w:t xml:space="preserve"> ) системи сповіщення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435 000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435 000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435 000</w:t>
            </w:r>
          </w:p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Встановлено 25 систем сповіщення</w:t>
            </w:r>
          </w:p>
        </w:tc>
      </w:tr>
      <w:tr w:rsidR="00A86F4B" w:rsidRPr="00A86F4B" w:rsidTr="00C8796E">
        <w:trPr>
          <w:trHeight w:val="6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Ремонт покрівлі на тягових підстанціях, збільшення потужності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1 064 800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1 064 800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17 085</w:t>
            </w:r>
          </w:p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Проводяться роботи по прокладанню силового кабелю</w:t>
            </w:r>
          </w:p>
        </w:tc>
      </w:tr>
      <w:tr w:rsidR="00A86F4B" w:rsidRPr="00A86F4B" w:rsidTr="00C8796E">
        <w:trPr>
          <w:trHeight w:val="6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Придбання транспортного засобу б/к з переобладнанням на евакуатор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1 893 004</w:t>
            </w:r>
          </w:p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Евакуатор готовий до роботи.</w:t>
            </w:r>
          </w:p>
        </w:tc>
      </w:tr>
      <w:tr w:rsidR="00A86F4B" w:rsidRPr="00A86F4B" w:rsidTr="00C8796E">
        <w:trPr>
          <w:trHeight w:val="1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Реконструкція ККМ (</w:t>
            </w:r>
            <w:proofErr w:type="spellStart"/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A86F4B">
              <w:rPr>
                <w:rFonts w:ascii="Times New Roman" w:hAnsi="Times New Roman" w:cs="Times New Roman"/>
                <w:sz w:val="24"/>
                <w:szCs w:val="24"/>
              </w:rPr>
              <w:t xml:space="preserve">-дамба Тернопільського </w:t>
            </w:r>
            <w:proofErr w:type="spellStart"/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ставу</w:t>
            </w:r>
            <w:proofErr w:type="spellEnd"/>
            <w:r w:rsidRPr="00A86F4B">
              <w:rPr>
                <w:rFonts w:ascii="Times New Roman" w:hAnsi="Times New Roman" w:cs="Times New Roman"/>
                <w:sz w:val="24"/>
                <w:szCs w:val="24"/>
              </w:rPr>
              <w:t xml:space="preserve">), в т.ч. реконструкція зовнішнього освітлення дамби Тернопільського </w:t>
            </w:r>
            <w:proofErr w:type="spellStart"/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ставу</w:t>
            </w:r>
            <w:proofErr w:type="spellEnd"/>
            <w:r w:rsidRPr="00A86F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1 972 700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1  972 700</w:t>
            </w:r>
          </w:p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Повністю встановлені опори, роботи по освітленню завершено.</w:t>
            </w:r>
          </w:p>
        </w:tc>
      </w:tr>
      <w:tr w:rsidR="00A86F4B" w:rsidRPr="00A86F4B" w:rsidTr="00C8796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рухомого складу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 90 000</w:t>
            </w:r>
          </w:p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Проводяться ремонтні роботи</w:t>
            </w:r>
          </w:p>
        </w:tc>
      </w:tr>
      <w:tr w:rsidR="00A86F4B" w:rsidRPr="00A86F4B" w:rsidTr="00C8796E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статутної діяльності в обмін на корпоративні права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1 030 000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476 646</w:t>
            </w:r>
          </w:p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Оплачено  роботи по реконструкції виробничих приміщень</w:t>
            </w:r>
          </w:p>
        </w:tc>
      </w:tr>
      <w:tr w:rsidR="00A86F4B" w:rsidRPr="00A86F4B" w:rsidTr="00C8796E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Придбання б/к автобусів іноземного виробництва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7 859 000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1 005 684</w:t>
            </w:r>
          </w:p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Придбано 1 автобус, проводяться торги на придбання 10 автобусів.</w:t>
            </w:r>
          </w:p>
        </w:tc>
      </w:tr>
      <w:tr w:rsidR="00A86F4B" w:rsidRPr="00A86F4B" w:rsidTr="00C8796E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1 8061 500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16 061 500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7386208</w:t>
            </w:r>
          </w:p>
        </w:tc>
      </w:tr>
      <w:tr w:rsidR="00A86F4B" w:rsidRPr="00A86F4B" w:rsidTr="00C8796E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 «Тернопіль-</w:t>
            </w:r>
            <w:proofErr w:type="spellStart"/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Інтеравіа</w:t>
            </w:r>
            <w:proofErr w:type="spellEnd"/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F4B" w:rsidRPr="00A86F4B" w:rsidTr="00C8796E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</w:t>
            </w:r>
            <w:proofErr w:type="spellStart"/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відеообладнання</w:t>
            </w:r>
            <w:proofErr w:type="spellEnd"/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497 000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497 000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497 000</w:t>
            </w:r>
          </w:p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Придбано відео обладнання</w:t>
            </w:r>
          </w:p>
        </w:tc>
      </w:tr>
      <w:tr w:rsidR="00A86F4B" w:rsidRPr="00A86F4B" w:rsidTr="00C8796E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497 000</w:t>
            </w:r>
          </w:p>
        </w:tc>
      </w:tr>
      <w:tr w:rsidR="00A86F4B" w:rsidRPr="00A86F4B" w:rsidTr="00C8796E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 "Автошкола </w:t>
            </w:r>
            <w:proofErr w:type="spellStart"/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Міськавтотранс</w:t>
            </w:r>
            <w:proofErr w:type="spellEnd"/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6F4B" w:rsidRPr="00A86F4B" w:rsidTr="00C8796E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Придбання транспортних засобів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Cs/>
                <w:sz w:val="24"/>
                <w:szCs w:val="24"/>
              </w:rPr>
              <w:t>196 000</w:t>
            </w:r>
          </w:p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Cs/>
                <w:sz w:val="24"/>
                <w:szCs w:val="24"/>
              </w:rPr>
              <w:t>Придбано мікроавтобус</w:t>
            </w:r>
          </w:p>
        </w:tc>
      </w:tr>
      <w:tr w:rsidR="00A86F4B" w:rsidRPr="00A86F4B" w:rsidTr="00C8796E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196 000</w:t>
            </w:r>
          </w:p>
        </w:tc>
      </w:tr>
      <w:tr w:rsidR="00A86F4B" w:rsidRPr="00A86F4B" w:rsidTr="00C8796E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18 758 500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16 758 500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4B" w:rsidRPr="00A86F4B" w:rsidRDefault="00A86F4B" w:rsidP="00A86F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8 079 207</w:t>
            </w:r>
          </w:p>
        </w:tc>
      </w:tr>
    </w:tbl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F4B">
        <w:rPr>
          <w:rFonts w:ascii="Times New Roman" w:hAnsi="Times New Roman" w:cs="Times New Roman"/>
          <w:b/>
          <w:sz w:val="24"/>
          <w:szCs w:val="24"/>
          <w:u w:val="single"/>
        </w:rPr>
        <w:t>Залізничний транспорт.</w:t>
      </w:r>
    </w:p>
    <w:p w:rsidR="00A86F4B" w:rsidRPr="00A86F4B" w:rsidRDefault="00A86F4B" w:rsidP="00A86F4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Станом на 01.10.2018р. 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перевезенопасажирів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-пільговиків 216,2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тис.осіб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</w:t>
      </w:r>
    </w:p>
    <w:p w:rsidR="00A86F4B" w:rsidRPr="00A86F4B" w:rsidRDefault="00A86F4B" w:rsidP="00A86F4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Втрати від перевезення залізничним транспортом  становлять 7397,4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</w:t>
      </w:r>
    </w:p>
    <w:p w:rsidR="00A86F4B" w:rsidRPr="00A86F4B" w:rsidRDefault="00A86F4B" w:rsidP="00A86F4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lastRenderedPageBreak/>
        <w:t xml:space="preserve">Станом на 01.10.2018р.  фактично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виплаченокомпенсайних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коштів – 1003,0тис.грн.</w:t>
      </w: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F4B">
        <w:rPr>
          <w:rFonts w:ascii="Times New Roman" w:hAnsi="Times New Roman" w:cs="Times New Roman"/>
          <w:b/>
          <w:i/>
          <w:sz w:val="24"/>
          <w:szCs w:val="24"/>
        </w:rPr>
        <w:t>АСООП</w:t>
      </w:r>
    </w:p>
    <w:p w:rsidR="00A86F4B" w:rsidRPr="00A86F4B" w:rsidRDefault="00A86F4B" w:rsidP="00A86F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На підставі Закону України "</w:t>
      </w:r>
      <w:r w:rsidRPr="00A86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транспорті"  </w:t>
      </w:r>
      <w:r w:rsidRPr="00A86F4B">
        <w:rPr>
          <w:rStyle w:val="a7"/>
          <w:rFonts w:ascii="Times New Roman" w:hAnsi="Times New Roman" w:cs="Times New Roman"/>
          <w:sz w:val="24"/>
          <w:szCs w:val="24"/>
        </w:rPr>
        <w:t>Тернопіль одним із перших міст в Україні розпочав процес впровадження електронної оплати за проїзд у транспорті.</w:t>
      </w:r>
    </w:p>
    <w:p w:rsidR="00A86F4B" w:rsidRPr="00A86F4B" w:rsidRDefault="00A86F4B" w:rsidP="00A86F4B">
      <w:pPr>
        <w:pStyle w:val="a6"/>
        <w:shd w:val="clear" w:color="auto" w:fill="FFFFFF"/>
        <w:spacing w:before="0" w:beforeAutospacing="0" w:after="0" w:afterAutospacing="0"/>
        <w:jc w:val="both"/>
      </w:pPr>
    </w:p>
    <w:p w:rsidR="00A86F4B" w:rsidRPr="00A86F4B" w:rsidRDefault="00A86F4B" w:rsidP="00A86F4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86F4B">
        <w:rPr>
          <w:rStyle w:val="a7"/>
          <w:rFonts w:eastAsia="Calibri"/>
        </w:rPr>
        <w:t>Ця новація відповідає вимогам часу як в економічній, так і суспільній площинах. На даний час «електронний квиток» — це вимога уряду, і у найближчий час  система повинна запрацювати по всій країні.</w:t>
      </w:r>
    </w:p>
    <w:p w:rsidR="00A86F4B" w:rsidRPr="00A86F4B" w:rsidRDefault="00A86F4B" w:rsidP="00A86F4B">
      <w:pPr>
        <w:spacing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86F4B">
        <w:rPr>
          <w:rStyle w:val="a7"/>
          <w:rFonts w:ascii="Times New Roman" w:hAnsi="Times New Roman" w:cs="Times New Roman"/>
          <w:sz w:val="24"/>
          <w:szCs w:val="24"/>
        </w:rPr>
        <w:t xml:space="preserve">Для того щоб у Тернополі почала діяти "Соціальна карта </w:t>
      </w:r>
      <w:proofErr w:type="spellStart"/>
      <w:r w:rsidRPr="00A86F4B">
        <w:rPr>
          <w:rStyle w:val="a7"/>
          <w:rFonts w:ascii="Times New Roman" w:hAnsi="Times New Roman" w:cs="Times New Roman"/>
          <w:sz w:val="24"/>
          <w:szCs w:val="24"/>
        </w:rPr>
        <w:t>Тернополянина</w:t>
      </w:r>
      <w:proofErr w:type="spellEnd"/>
      <w:r w:rsidRPr="00A86F4B">
        <w:rPr>
          <w:rStyle w:val="a7"/>
          <w:rFonts w:ascii="Times New Roman" w:hAnsi="Times New Roman" w:cs="Times New Roman"/>
          <w:sz w:val="24"/>
          <w:szCs w:val="24"/>
        </w:rPr>
        <w:t>" було вирішено цілу низку питань: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Style w:val="a7"/>
          <w:rFonts w:ascii="Times New Roman" w:hAnsi="Times New Roman" w:cs="Times New Roman"/>
          <w:sz w:val="24"/>
          <w:szCs w:val="24"/>
        </w:rPr>
        <w:t>-  внес</w:t>
      </w:r>
      <w:r w:rsidRPr="00A86F4B">
        <w:rPr>
          <w:rFonts w:ascii="Times New Roman" w:hAnsi="Times New Roman" w:cs="Times New Roman"/>
          <w:sz w:val="24"/>
          <w:szCs w:val="24"/>
        </w:rPr>
        <w:t xml:space="preserve">ено зміни в нормативно-правові акти; 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-  підготовлено ряд рішень міської ради та виконавчого комітету;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- створено нормативно-правове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підгрунття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впровадження АСООП, уточнено діючі нормативні акти КП «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»;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-  проведено навчання персоналу;</w:t>
      </w:r>
    </w:p>
    <w:p w:rsidR="00A86F4B" w:rsidRPr="00A86F4B" w:rsidRDefault="00A86F4B" w:rsidP="00A86F4B">
      <w:pPr>
        <w:spacing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- придбано програмне забезпечення (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валідатори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(</w:t>
      </w:r>
      <w:r w:rsidRPr="00A86F4B">
        <w:rPr>
          <w:rStyle w:val="a8"/>
          <w:rFonts w:ascii="Times New Roman" w:hAnsi="Times New Roman" w:cs="Times New Roman"/>
          <w:sz w:val="24"/>
          <w:szCs w:val="24"/>
        </w:rPr>
        <w:t>пристрої для зчитування інформації</w:t>
      </w:r>
      <w:r w:rsidRPr="00A86F4B">
        <w:rPr>
          <w:rFonts w:ascii="Times New Roman" w:hAnsi="Times New Roman" w:cs="Times New Roman"/>
          <w:sz w:val="24"/>
          <w:szCs w:val="24"/>
        </w:rPr>
        <w:t>) та пристрої програмування безконтактних службових карток);</w:t>
      </w:r>
    </w:p>
    <w:p w:rsidR="00A86F4B" w:rsidRPr="00A86F4B" w:rsidRDefault="00A86F4B" w:rsidP="00A86F4B">
      <w:pPr>
        <w:spacing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- проведено конкурс на відбір Оператора електронних систем міста;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- затверджено Правила користування міським пасажирським транспортом (тролейбусом, автобусом) у місті Тернополі (рішення виконавчого комітету від 21/09/2017 року №686); 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- розгорнуто 25 пунктів продажу та поповнення карт.</w:t>
      </w:r>
    </w:p>
    <w:p w:rsidR="00A86F4B" w:rsidRPr="00A86F4B" w:rsidRDefault="00A86F4B" w:rsidP="00A86F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З метою забезпечення належного контролю за оплатою (реєстрацією) проїзду, враховуючи звернення перевізників щодо делегування повноважень із здійснення контролю, комунальному підприємству «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» доручено створити та забезпечити безперебійну роботу служби контролю оплати (реєстрації) проїзду (рішення виконавчого комітету від 29/09/17 №712)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ab/>
        <w:t>Рішенням виконавчого комітету від 15.11.2017 року №820 повністю впроваджено автоматизовану систему обліку оплати проїзду в міському пасажирському транспорті, незалежно від форм власності.</w:t>
      </w:r>
    </w:p>
    <w:p w:rsidR="00A86F4B" w:rsidRPr="00A86F4B" w:rsidRDefault="00A86F4B" w:rsidP="00A86F4B">
      <w:pPr>
        <w:pStyle w:val="a6"/>
        <w:shd w:val="clear" w:color="auto" w:fill="FFFFFF"/>
        <w:spacing w:before="0" w:beforeAutospacing="0" w:after="0" w:afterAutospacing="0"/>
        <w:jc w:val="both"/>
      </w:pPr>
      <w:r w:rsidRPr="00A86F4B">
        <w:rPr>
          <w:rStyle w:val="a7"/>
          <w:rFonts w:eastAsia="Calibri"/>
        </w:rPr>
        <w:tab/>
      </w:r>
      <w:r w:rsidRPr="00A86F4B">
        <w:t xml:space="preserve">У Тернополі електронний квиток впровадився як «Соціальна карта </w:t>
      </w:r>
      <w:proofErr w:type="spellStart"/>
      <w:r w:rsidRPr="00A86F4B">
        <w:t>тернополянина</w:t>
      </w:r>
      <w:proofErr w:type="spellEnd"/>
      <w:r w:rsidRPr="00A86F4B">
        <w:t xml:space="preserve">» («Файна карта») та у перспективі матиме додаткові переваги для її власників – окрім безпосередньої економії на оплаті за проїзд, передбачаються знижки на товари та послуги. </w:t>
      </w:r>
    </w:p>
    <w:p w:rsidR="00A86F4B" w:rsidRPr="00A86F4B" w:rsidRDefault="00A86F4B" w:rsidP="00A86F4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86F4B">
        <w:rPr>
          <w:rFonts w:ascii="Times New Roman" w:hAnsi="Times New Roman"/>
          <w:sz w:val="24"/>
          <w:szCs w:val="24"/>
          <w:lang w:val="uk-UA"/>
        </w:rPr>
        <w:tab/>
        <w:t xml:space="preserve">У міському транспорті встановлено </w:t>
      </w:r>
      <w:proofErr w:type="spellStart"/>
      <w:r w:rsidRPr="00A86F4B">
        <w:rPr>
          <w:rFonts w:ascii="Times New Roman" w:hAnsi="Times New Roman"/>
          <w:sz w:val="24"/>
          <w:szCs w:val="24"/>
          <w:lang w:val="uk-UA"/>
        </w:rPr>
        <w:t>валідатори</w:t>
      </w:r>
      <w:proofErr w:type="spellEnd"/>
      <w:r w:rsidRPr="00A86F4B">
        <w:rPr>
          <w:rFonts w:ascii="Times New Roman" w:hAnsi="Times New Roman"/>
          <w:sz w:val="24"/>
          <w:szCs w:val="24"/>
          <w:lang w:val="uk-UA"/>
        </w:rPr>
        <w:t xml:space="preserve"> – пристрої для реєстрації проїзду та справляння/списання плати з пасажира (ручні термінали та стаціонарні термінали). Оплату/реєстрацію проїзду пасажир може здійснити готівкою, електронними квитками (ПКТК, проїзним квитком тривалого користування «Електронний квиток», електронним квитом «Соціальна карта </w:t>
      </w:r>
      <w:proofErr w:type="spellStart"/>
      <w:r w:rsidRPr="00A86F4B">
        <w:rPr>
          <w:rFonts w:ascii="Times New Roman" w:hAnsi="Times New Roman"/>
          <w:sz w:val="24"/>
          <w:szCs w:val="24"/>
          <w:lang w:val="uk-UA"/>
        </w:rPr>
        <w:t>Тернополянина</w:t>
      </w:r>
      <w:proofErr w:type="spellEnd"/>
      <w:r w:rsidRPr="00A86F4B">
        <w:rPr>
          <w:rFonts w:ascii="Times New Roman" w:hAnsi="Times New Roman"/>
          <w:sz w:val="24"/>
          <w:szCs w:val="24"/>
          <w:lang w:val="uk-UA"/>
        </w:rPr>
        <w:t>»), безконтактною банківською карткою, пристроєм з технологією NFC.</w:t>
      </w:r>
    </w:p>
    <w:p w:rsidR="00A86F4B" w:rsidRPr="00A86F4B" w:rsidRDefault="00A86F4B" w:rsidP="00A86F4B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86F4B">
        <w:lastRenderedPageBreak/>
        <w:t xml:space="preserve">Право на виготовлення «Соціальної карти </w:t>
      </w:r>
      <w:proofErr w:type="spellStart"/>
      <w:r w:rsidRPr="00A86F4B">
        <w:t>Тернополянина</w:t>
      </w:r>
      <w:proofErr w:type="spellEnd"/>
      <w:r w:rsidRPr="00A86F4B">
        <w:t>» за рахунок коштів місцевого бюджету і відповідно на безкоштовний проїзд мають особи, яким чинним законодавством надано пільги на проїзд та які зареєстровані у м. Тернополі або у населених пунктах, що прийняли рішення щодо входження до  Тернопільської об’єднаної територіальної громади з центром в м. Тернопіль.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Відшкодування втрат доходів перевізникам проводиться згідно фактично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провалідованих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 (зареєстрованих в АСООП) пільгових поїздок електронними квитками  «Соціальна карта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Тернополянина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6F4B">
        <w:rPr>
          <w:rFonts w:ascii="Times New Roman" w:hAnsi="Times New Roman"/>
          <w:sz w:val="24"/>
          <w:szCs w:val="24"/>
          <w:lang w:val="uk-UA"/>
        </w:rPr>
        <w:t xml:space="preserve">З економічної точки зору автоматизована система плати за проїзд вигідна перш за все пасажирам, адже дає змогу заощаджувати кошти при оплаті проїзду. </w:t>
      </w:r>
      <w:r w:rsidRPr="00A86F4B">
        <w:rPr>
          <w:rFonts w:ascii="Times New Roman" w:hAnsi="Times New Roman"/>
          <w:sz w:val="24"/>
          <w:szCs w:val="24"/>
          <w:lang w:val="uk-UA"/>
        </w:rPr>
        <w:tab/>
      </w: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86F4B">
        <w:rPr>
          <w:rFonts w:ascii="Times New Roman" w:hAnsi="Times New Roman"/>
          <w:sz w:val="24"/>
          <w:szCs w:val="24"/>
          <w:lang w:val="uk-UA"/>
        </w:rPr>
        <w:t xml:space="preserve">Натомість для міста вигода полягає в тому, що компенсаційні виплати за пільгові перевезення окремих категорій громадян у міському електричному та автомобільному транспорті здійснюються згідно чіткого обліку, у відповідності до фактично </w:t>
      </w:r>
      <w:proofErr w:type="spellStart"/>
      <w:r w:rsidRPr="00A86F4B">
        <w:rPr>
          <w:rFonts w:ascii="Times New Roman" w:hAnsi="Times New Roman"/>
          <w:sz w:val="24"/>
          <w:szCs w:val="24"/>
          <w:lang w:val="uk-UA"/>
        </w:rPr>
        <w:t>провалідованих</w:t>
      </w:r>
      <w:proofErr w:type="spellEnd"/>
      <w:r w:rsidRPr="00A86F4B">
        <w:rPr>
          <w:rFonts w:ascii="Times New Roman" w:hAnsi="Times New Roman"/>
          <w:sz w:val="24"/>
          <w:szCs w:val="24"/>
          <w:lang w:val="uk-UA"/>
        </w:rPr>
        <w:t xml:space="preserve"> (зареєстрованих в АСООП) пільгових їздок відповідними електронними квитками, в межах бюджетних асигнувань. В автомобільному транспорті це запроваджено з 01/02/2018 року ,  в електротранспорті – з 01/03/2018р. </w:t>
      </w: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F4B">
        <w:rPr>
          <w:rFonts w:ascii="Times New Roman" w:hAnsi="Times New Roman" w:cs="Times New Roman"/>
          <w:b/>
          <w:i/>
          <w:sz w:val="24"/>
          <w:szCs w:val="24"/>
        </w:rPr>
        <w:t>Паркування транспортних засобів</w:t>
      </w:r>
    </w:p>
    <w:p w:rsidR="00A86F4B" w:rsidRPr="00A86F4B" w:rsidRDefault="00A86F4B" w:rsidP="00A86F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Платне паркування транспортних засобів у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м.Тернополі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здійснюється на 14 майданчиках для паркування.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2126"/>
      </w:tblGrid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 xml:space="preserve">Майдан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Привокзальний</w:t>
            </w:r>
            <w:proofErr w:type="spellEnd"/>
          </w:p>
        </w:tc>
        <w:tc>
          <w:tcPr>
            <w:tcW w:w="3260" w:type="dxa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паркування</w:t>
            </w:r>
            <w:proofErr w:type="spellEnd"/>
          </w:p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>ПП «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Привокзальний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 майдан»</w:t>
            </w:r>
          </w:p>
        </w:tc>
        <w:tc>
          <w:tcPr>
            <w:tcW w:w="2126" w:type="dxa"/>
            <w:vMerge w:val="restart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 xml:space="preserve">Плата за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паркування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 – 6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>/год</w:t>
            </w:r>
          </w:p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>. Живова</w:t>
            </w:r>
          </w:p>
        </w:tc>
        <w:tc>
          <w:tcPr>
            <w:tcW w:w="3260" w:type="dxa"/>
            <w:vMerge w:val="restart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паркування</w:t>
            </w:r>
            <w:proofErr w:type="spellEnd"/>
          </w:p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>СПД Липка С.С.</w:t>
            </w:r>
          </w:p>
        </w:tc>
        <w:tc>
          <w:tcPr>
            <w:tcW w:w="2126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Патріарха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 Мстислава</w:t>
            </w:r>
          </w:p>
        </w:tc>
        <w:tc>
          <w:tcPr>
            <w:tcW w:w="3260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>. Коперника</w:t>
            </w:r>
          </w:p>
        </w:tc>
        <w:tc>
          <w:tcPr>
            <w:tcW w:w="3260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. 15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Квітня</w:t>
            </w:r>
            <w:proofErr w:type="spellEnd"/>
          </w:p>
        </w:tc>
        <w:tc>
          <w:tcPr>
            <w:tcW w:w="3260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</w:p>
        </w:tc>
        <w:tc>
          <w:tcPr>
            <w:tcW w:w="3260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 xml:space="preserve">Майдан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Волі</w:t>
            </w:r>
            <w:proofErr w:type="spellEnd"/>
          </w:p>
        </w:tc>
        <w:tc>
          <w:tcPr>
            <w:tcW w:w="3260" w:type="dxa"/>
            <w:vMerge w:val="restart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паркування</w:t>
            </w:r>
            <w:proofErr w:type="spellEnd"/>
          </w:p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 xml:space="preserve">СПД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Мисенко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С.Будного</w:t>
            </w:r>
            <w:proofErr w:type="spellEnd"/>
          </w:p>
        </w:tc>
        <w:tc>
          <w:tcPr>
            <w:tcW w:w="3260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ПлощаГероївЄвромайдану</w:t>
            </w:r>
            <w:proofErr w:type="spellEnd"/>
          </w:p>
        </w:tc>
        <w:tc>
          <w:tcPr>
            <w:tcW w:w="3260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. Митрополита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Шептицького</w:t>
            </w:r>
            <w:proofErr w:type="spellEnd"/>
          </w:p>
        </w:tc>
        <w:tc>
          <w:tcPr>
            <w:tcW w:w="3260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Оболоня</w:t>
            </w:r>
            <w:proofErr w:type="spellEnd"/>
          </w:p>
        </w:tc>
        <w:tc>
          <w:tcPr>
            <w:tcW w:w="3260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Дружби-Мазепи</w:t>
            </w:r>
            <w:proofErr w:type="spellEnd"/>
          </w:p>
        </w:tc>
        <w:tc>
          <w:tcPr>
            <w:tcW w:w="3260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551"/>
        <w:gridCol w:w="2835"/>
      </w:tblGrid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. 15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Квітня-БратівБойчуків</w:t>
            </w:r>
            <w:proofErr w:type="spellEnd"/>
          </w:p>
        </w:tc>
        <w:tc>
          <w:tcPr>
            <w:tcW w:w="2551" w:type="dxa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паркування</w:t>
            </w:r>
            <w:proofErr w:type="spellEnd"/>
          </w:p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>ПП «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Продекспорт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 xml:space="preserve">Плата за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паркування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користувачів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стягується</w:t>
            </w:r>
            <w:proofErr w:type="spellEnd"/>
          </w:p>
        </w:tc>
      </w:tr>
      <w:tr w:rsidR="00A86F4B" w:rsidRPr="00A86F4B" w:rsidTr="00C8796E">
        <w:tc>
          <w:tcPr>
            <w:tcW w:w="817" w:type="dxa"/>
          </w:tcPr>
          <w:p w:rsidR="00A86F4B" w:rsidRPr="00A86F4B" w:rsidRDefault="00A86F4B" w:rsidP="00A86F4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Поліська</w:t>
            </w:r>
            <w:proofErr w:type="spellEnd"/>
          </w:p>
        </w:tc>
        <w:tc>
          <w:tcPr>
            <w:tcW w:w="2551" w:type="dxa"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паркування</w:t>
            </w:r>
            <w:proofErr w:type="spellEnd"/>
          </w:p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6F4B">
              <w:rPr>
                <w:rFonts w:ascii="Times New Roman" w:hAnsi="Times New Roman"/>
                <w:sz w:val="24"/>
                <w:szCs w:val="24"/>
              </w:rPr>
              <w:t>БГ «</w:t>
            </w:r>
            <w:proofErr w:type="spellStart"/>
            <w:r w:rsidRPr="00A86F4B">
              <w:rPr>
                <w:rFonts w:ascii="Times New Roman" w:hAnsi="Times New Roman"/>
                <w:sz w:val="24"/>
                <w:szCs w:val="24"/>
              </w:rPr>
              <w:t>Епіцентр</w:t>
            </w:r>
            <w:proofErr w:type="spellEnd"/>
            <w:r w:rsidRPr="00A86F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</w:tcPr>
          <w:p w:rsidR="00A86F4B" w:rsidRPr="00A86F4B" w:rsidRDefault="00A86F4B" w:rsidP="00A86F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86F4B">
        <w:rPr>
          <w:rFonts w:ascii="Times New Roman" w:hAnsi="Times New Roman"/>
          <w:sz w:val="24"/>
          <w:szCs w:val="24"/>
          <w:lang w:val="uk-UA"/>
        </w:rPr>
        <w:t xml:space="preserve">На усіх майданчиках для платного паркування відведені місця для </w:t>
      </w:r>
      <w:r w:rsidRPr="00A86F4B">
        <w:rPr>
          <w:rFonts w:ascii="Times New Roman" w:hAnsi="Times New Roman"/>
          <w:b/>
          <w:sz w:val="24"/>
          <w:szCs w:val="24"/>
          <w:lang w:val="uk-UA"/>
        </w:rPr>
        <w:t>безоплатного паркування інвалідів</w:t>
      </w:r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(в обсязі 10 відсотків загальної кількості, але не менш як одне місце) передбаченого стандартами розміру, відповідно до статті 30</w:t>
      </w:r>
      <w:r w:rsidRPr="00A86F4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Pr="00A86F4B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>Закону України "Про основи соціальної захищеності інвалідів в Україні"</w:t>
        </w:r>
      </w:hyperlink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Додатковонадаєтьсяпільга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</w:t>
      </w:r>
      <w:proofErr w:type="spellStart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безоплатногопаркуваннятранспортнихзасобів</w:t>
      </w:r>
      <w:r w:rsidRPr="00A86F4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учасникамбойовихдій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(при </w:t>
      </w:r>
      <w:proofErr w:type="spellStart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>пред’явленнівідповідногопосвідченнявстановленогозразка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), за </w:t>
      </w:r>
      <w:proofErr w:type="spellStart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рахуноккоштів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оператора паркування.</w:t>
      </w: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6F4B">
        <w:rPr>
          <w:rFonts w:ascii="Times New Roman" w:hAnsi="Times New Roman"/>
          <w:sz w:val="24"/>
          <w:szCs w:val="24"/>
          <w:shd w:val="clear" w:color="auto" w:fill="FFFFFF"/>
        </w:rPr>
        <w:t>У лютому-</w:t>
      </w:r>
      <w:proofErr w:type="spellStart"/>
      <w:r w:rsidRPr="00A86F4B">
        <w:rPr>
          <w:rFonts w:ascii="Times New Roman" w:hAnsi="Times New Roman"/>
          <w:sz w:val="24"/>
          <w:szCs w:val="24"/>
          <w:shd w:val="clear" w:color="auto" w:fill="FFFFFF"/>
        </w:rPr>
        <w:t>березні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</w:rPr>
        <w:t xml:space="preserve"> 2018 року на </w:t>
      </w:r>
      <w:proofErr w:type="spellStart"/>
      <w:r w:rsidRPr="00A86F4B">
        <w:rPr>
          <w:rFonts w:ascii="Times New Roman" w:hAnsi="Times New Roman"/>
          <w:sz w:val="24"/>
          <w:szCs w:val="24"/>
          <w:shd w:val="clear" w:color="auto" w:fill="FFFFFF"/>
        </w:rPr>
        <w:t>майданчиках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</w:rPr>
        <w:t xml:space="preserve"> для платного </w:t>
      </w:r>
      <w:proofErr w:type="spellStart"/>
      <w:proofErr w:type="gramStart"/>
      <w:r w:rsidRPr="00A86F4B">
        <w:rPr>
          <w:rFonts w:ascii="Times New Roman" w:hAnsi="Times New Roman"/>
          <w:sz w:val="24"/>
          <w:szCs w:val="24"/>
          <w:shd w:val="clear" w:color="auto" w:fill="FFFFFF"/>
        </w:rPr>
        <w:t>паркуванням.Тернополявпроваджено</w:t>
      </w:r>
      <w:r w:rsidRPr="00A86F4B">
        <w:rPr>
          <w:rFonts w:ascii="Times New Roman" w:hAnsi="Times New Roman"/>
          <w:sz w:val="24"/>
          <w:szCs w:val="24"/>
        </w:rPr>
        <w:t>мобільне</w:t>
      </w:r>
      <w:proofErr w:type="spellEnd"/>
      <w:proofErr w:type="gramEnd"/>
      <w:r w:rsidRPr="00A86F4B">
        <w:rPr>
          <w:rFonts w:ascii="Times New Roman" w:hAnsi="Times New Roman"/>
          <w:sz w:val="24"/>
          <w:szCs w:val="24"/>
        </w:rPr>
        <w:t xml:space="preserve"> СМС-</w:t>
      </w:r>
      <w:proofErr w:type="spellStart"/>
      <w:r w:rsidRPr="00A86F4B">
        <w:rPr>
          <w:rFonts w:ascii="Times New Roman" w:hAnsi="Times New Roman"/>
          <w:sz w:val="24"/>
          <w:szCs w:val="24"/>
        </w:rPr>
        <w:t>паркування</w:t>
      </w:r>
      <w:proofErr w:type="spellEnd"/>
      <w:r w:rsidRPr="00A86F4B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A86F4B">
        <w:rPr>
          <w:rFonts w:ascii="Times New Roman" w:hAnsi="Times New Roman"/>
          <w:sz w:val="24"/>
          <w:szCs w:val="24"/>
        </w:rPr>
        <w:t>даєможливістькористувачуздійснити</w:t>
      </w:r>
      <w:proofErr w:type="spellEnd"/>
      <w:r w:rsidRPr="00A86F4B">
        <w:rPr>
          <w:rFonts w:ascii="Times New Roman" w:hAnsi="Times New Roman"/>
          <w:sz w:val="24"/>
          <w:szCs w:val="24"/>
        </w:rPr>
        <w:t xml:space="preserve"> оплату за </w:t>
      </w:r>
      <w:proofErr w:type="spellStart"/>
      <w:r w:rsidRPr="00A86F4B">
        <w:rPr>
          <w:rFonts w:ascii="Times New Roman" w:hAnsi="Times New Roman"/>
          <w:sz w:val="24"/>
          <w:szCs w:val="24"/>
        </w:rPr>
        <w:t>паркування</w:t>
      </w:r>
      <w:proofErr w:type="spellEnd"/>
      <w:r w:rsidRPr="00A86F4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86F4B">
        <w:rPr>
          <w:rFonts w:ascii="Times New Roman" w:hAnsi="Times New Roman"/>
          <w:sz w:val="24"/>
          <w:szCs w:val="24"/>
        </w:rPr>
        <w:t>безготівковомувигляді</w:t>
      </w:r>
      <w:proofErr w:type="spellEnd"/>
      <w:r w:rsidRPr="00A86F4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86F4B">
        <w:rPr>
          <w:rFonts w:ascii="Times New Roman" w:hAnsi="Times New Roman"/>
          <w:sz w:val="24"/>
          <w:szCs w:val="24"/>
        </w:rPr>
        <w:t>допомогоюмобільного</w:t>
      </w:r>
      <w:proofErr w:type="spellEnd"/>
      <w:r w:rsidRPr="00A86F4B">
        <w:rPr>
          <w:rFonts w:ascii="Times New Roman" w:hAnsi="Times New Roman"/>
          <w:sz w:val="24"/>
          <w:szCs w:val="24"/>
        </w:rPr>
        <w:t xml:space="preserve"> телефону.</w:t>
      </w: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86F4B">
        <w:rPr>
          <w:rFonts w:ascii="Times New Roman" w:hAnsi="Times New Roman"/>
          <w:sz w:val="24"/>
          <w:szCs w:val="24"/>
          <w:shd w:val="clear" w:color="auto" w:fill="FFFFFF"/>
        </w:rPr>
        <w:t xml:space="preserve">Станом на </w:t>
      </w:r>
      <w:r w:rsidRPr="00A86F4B">
        <w:rPr>
          <w:rFonts w:ascii="Times New Roman" w:hAnsi="Times New Roman"/>
          <w:b/>
          <w:sz w:val="24"/>
          <w:szCs w:val="24"/>
          <w:shd w:val="clear" w:color="auto" w:fill="FFFFFF"/>
        </w:rPr>
        <w:t>01/09/2018р.</w:t>
      </w:r>
      <w:r w:rsidRPr="00A86F4B">
        <w:rPr>
          <w:rFonts w:ascii="Times New Roman" w:hAnsi="Times New Roman"/>
          <w:sz w:val="24"/>
          <w:szCs w:val="24"/>
          <w:shd w:val="clear" w:color="auto" w:fill="FFFFFF"/>
        </w:rPr>
        <w:t xml:space="preserve">віддіяльності з платного </w:t>
      </w:r>
      <w:proofErr w:type="spellStart"/>
      <w:r w:rsidRPr="00A86F4B">
        <w:rPr>
          <w:rFonts w:ascii="Times New Roman" w:hAnsi="Times New Roman"/>
          <w:sz w:val="24"/>
          <w:szCs w:val="24"/>
          <w:shd w:val="clear" w:color="auto" w:fill="FFFFFF"/>
        </w:rPr>
        <w:t>паркуваннятранспортнихзасобів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</w:rPr>
        <w:t xml:space="preserve"> в бюджет надійшло</w:t>
      </w:r>
      <w:r w:rsidRPr="00A86F4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1166,8 </w:t>
      </w:r>
      <w:proofErr w:type="spellStart"/>
      <w:r w:rsidRPr="00A86F4B">
        <w:rPr>
          <w:rFonts w:ascii="Times New Roman" w:hAnsi="Times New Roman"/>
          <w:b/>
          <w:sz w:val="24"/>
          <w:szCs w:val="24"/>
          <w:shd w:val="clear" w:color="auto" w:fill="FFFFFF"/>
        </w:rPr>
        <w:t>тис.грн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86F4B">
        <w:rPr>
          <w:rFonts w:ascii="Times New Roman" w:hAnsi="Times New Roman"/>
          <w:sz w:val="24"/>
          <w:szCs w:val="24"/>
          <w:shd w:val="clear" w:color="auto" w:fill="FFFFFF"/>
        </w:rPr>
        <w:t>Заборгованістьвідсутня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 аналогічний період 2017 року від діяльності з платного паркування транспортних засобів в бюджет надійшло </w:t>
      </w:r>
      <w:r w:rsidRPr="00A86F4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1863,3 </w:t>
      </w:r>
      <w:proofErr w:type="spellStart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тис.грн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A86F4B" w:rsidRPr="00A86F4B" w:rsidRDefault="00A86F4B" w:rsidP="00A86F4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86F4B">
        <w:rPr>
          <w:rFonts w:ascii="Times New Roman" w:hAnsi="Times New Roman"/>
          <w:sz w:val="24"/>
          <w:szCs w:val="24"/>
          <w:lang w:val="uk-UA"/>
        </w:rPr>
        <w:t>Враховуючинабраннячинності</w:t>
      </w:r>
      <w:proofErr w:type="spellEnd"/>
      <w:r w:rsidRPr="00A86F4B">
        <w:rPr>
          <w:rFonts w:ascii="Times New Roman" w:hAnsi="Times New Roman"/>
          <w:sz w:val="24"/>
          <w:szCs w:val="24"/>
          <w:lang w:val="uk-UA"/>
        </w:rPr>
        <w:t xml:space="preserve"> Законом України «Про </w:t>
      </w:r>
      <w:proofErr w:type="spellStart"/>
      <w:r w:rsidRPr="00A86F4B">
        <w:rPr>
          <w:rFonts w:ascii="Times New Roman" w:hAnsi="Times New Roman"/>
          <w:sz w:val="24"/>
          <w:szCs w:val="24"/>
          <w:lang w:val="uk-UA"/>
        </w:rPr>
        <w:t>внесеннязмін</w:t>
      </w:r>
      <w:proofErr w:type="spellEnd"/>
      <w:r w:rsidRPr="00A86F4B">
        <w:rPr>
          <w:rFonts w:ascii="Times New Roman" w:hAnsi="Times New Roman"/>
          <w:sz w:val="24"/>
          <w:szCs w:val="24"/>
          <w:lang w:val="uk-UA"/>
        </w:rPr>
        <w:t xml:space="preserve"> до деякихзаконодавчихактівУкраїнищодореформуваннясферипаркуваннятранспортнихзасобів», </w:t>
      </w:r>
      <w:proofErr w:type="spellStart"/>
      <w:r w:rsidRPr="00A86F4B">
        <w:rPr>
          <w:rFonts w:ascii="Times New Roman" w:hAnsi="Times New Roman"/>
          <w:sz w:val="24"/>
          <w:szCs w:val="24"/>
          <w:lang w:val="uk-UA"/>
        </w:rPr>
        <w:t>управліннямпідготовлено</w:t>
      </w:r>
      <w:proofErr w:type="spellEnd"/>
      <w:r w:rsidRPr="00A86F4B">
        <w:rPr>
          <w:rFonts w:ascii="Times New Roman" w:hAnsi="Times New Roman"/>
          <w:sz w:val="24"/>
          <w:szCs w:val="24"/>
          <w:lang w:val="uk-UA"/>
        </w:rPr>
        <w:t xml:space="preserve"> проект </w:t>
      </w:r>
      <w:proofErr w:type="spellStart"/>
      <w:r w:rsidRPr="00A86F4B">
        <w:rPr>
          <w:rFonts w:ascii="Times New Roman" w:hAnsi="Times New Roman"/>
          <w:sz w:val="24"/>
          <w:szCs w:val="24"/>
          <w:lang w:val="uk-UA"/>
        </w:rPr>
        <w:t>рішеннявиконавчогокомітету</w:t>
      </w:r>
      <w:proofErr w:type="spellEnd"/>
      <w:r w:rsidRPr="00A86F4B">
        <w:rPr>
          <w:rFonts w:ascii="Times New Roman" w:hAnsi="Times New Roman"/>
          <w:sz w:val="24"/>
          <w:szCs w:val="24"/>
          <w:lang w:val="uk-UA"/>
        </w:rPr>
        <w:t xml:space="preserve"> «Про впровадження</w:t>
      </w:r>
      <w:r w:rsidRPr="00A86F4B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автоматизованоїсистеми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контролю оплати </w:t>
      </w:r>
      <w:proofErr w:type="spellStart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вартостіпослуг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паркування», </w:t>
      </w:r>
      <w:proofErr w:type="spellStart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якийбувприйнятий</w:t>
      </w:r>
      <w:proofErr w:type="spellEnd"/>
      <w:r w:rsidRPr="00A86F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03.10.2018р.</w:t>
      </w: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F4B">
        <w:rPr>
          <w:rFonts w:ascii="Times New Roman" w:hAnsi="Times New Roman" w:cs="Times New Roman"/>
          <w:b/>
          <w:i/>
          <w:sz w:val="24"/>
          <w:szCs w:val="24"/>
        </w:rPr>
        <w:t xml:space="preserve">Телекомунікації   </w:t>
      </w: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  <w:lang w:eastAsia="en-US"/>
        </w:rPr>
        <w:tab/>
        <w:t>Р</w:t>
      </w:r>
      <w:r w:rsidRPr="00A86F4B">
        <w:rPr>
          <w:rFonts w:ascii="Times New Roman" w:hAnsi="Times New Roman" w:cs="Times New Roman"/>
          <w:sz w:val="24"/>
          <w:szCs w:val="24"/>
        </w:rPr>
        <w:t xml:space="preserve">ішенням виконавчого комітету Тернопільської міської ради від 25 серпня 2011 року   затверджено Положення про порядок розміщення телекомунікаційних мереж, мереж зв’язку та іншого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слабострумного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обладнання  на об’єктах в межах міста Тернополя , що належать до комунальної форми власності та  Примірний договір для укладення із суб’єктами господарювання у сфері телекомунікацій. </w:t>
      </w:r>
    </w:p>
    <w:p w:rsidR="00A86F4B" w:rsidRPr="00A86F4B" w:rsidRDefault="00A86F4B" w:rsidP="00A86F4B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86F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30.08.2011р. рішенням виконавчого комітету Тернопільської міської ради КП «Тернопіль 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Інтеравіа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 було визначене уповноваженим органом з організації виконання «</w:t>
      </w:r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Положення про порядок розміщення телекомунікаційних мереж, мереж зв’язку та іншого 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слабострумного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обладнання на об’єктах в межах міста Тернополя». За час роботи підприємства реалізовано впорядкування дротових мереж та телекомунікаційного обладнання у більше як </w:t>
      </w:r>
      <w:r w:rsidRPr="00A86F4B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400 </w:t>
      </w:r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багатоквартирних будинках. Щотижня відбувається опрацювання (часто з виїздом до будинку заявника) кількох індивідуальних та колективних скарг (усних, телефонних, письмових) щодо впорядкування телекомунікаційних мереж. </w:t>
      </w:r>
    </w:p>
    <w:p w:rsidR="00A86F4B" w:rsidRPr="00A86F4B" w:rsidRDefault="00A86F4B" w:rsidP="00A86F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Провайдери телекомунікацій (</w:t>
      </w:r>
      <w:r w:rsidRPr="00A86F4B">
        <w:rPr>
          <w:rStyle w:val="apple-converted-space"/>
          <w:rFonts w:ascii="Times New Roman" w:hAnsi="Times New Roman" w:cs="Times New Roman"/>
          <w:b/>
          <w:sz w:val="24"/>
          <w:szCs w:val="24"/>
        </w:rPr>
        <w:t>10</w:t>
      </w:r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Інтернет-провайдерів), з якими налагоджені договірні відносини : ТОВ «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Ланет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», ПрАТ «Київстар», ПП «Пульсар», ТОВ «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Мегалайн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», ФО-П Мельник І.В. , ПрАТ «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Фарлеп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Інвест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», ФО-П 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БезкоровайнийІ.Б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., ФО-П 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Суконнік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М.В., ТОВ «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Телесвіт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», ПрАТ «МТС Україна».</w:t>
      </w:r>
    </w:p>
    <w:p w:rsidR="00A86F4B" w:rsidRPr="00A86F4B" w:rsidRDefault="00A86F4B" w:rsidP="00A86F4B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ab/>
      </w:r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У 2012 році КП "Тернопіль 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Інтеравіа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" розпочало побудову централізованої системи відео-спостереження міста, котра згодом почала працювати й за межами Тернополя. Завдяки правильно поставленому технічному завданню, вдалось побудувати систему, котра є однією з кращих в Україні.</w:t>
      </w:r>
    </w:p>
    <w:p w:rsidR="00A86F4B" w:rsidRPr="00A86F4B" w:rsidRDefault="00A86F4B" w:rsidP="00A86F4B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F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Підприємство обслуговує систему централізованого відеоспостереження включно з порталом публічного доступу </w:t>
      </w:r>
      <w:hyperlink r:id="rId6" w:history="1">
        <w:r w:rsidRPr="00A86F4B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http://webcam.te.ua</w:t>
        </w:r>
      </w:hyperlink>
      <w:r w:rsidRPr="00A86F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куди під'єднанні усі камери, які розташовані в межах міста Тернополя та Тернопільської області.</w:t>
      </w:r>
    </w:p>
    <w:p w:rsidR="00A86F4B" w:rsidRPr="00A86F4B" w:rsidRDefault="00A86F4B" w:rsidP="00A86F4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Станом на 01.10.2018 року підприємство встановило близько </w:t>
      </w:r>
      <w:r w:rsidRPr="00A86F4B">
        <w:rPr>
          <w:rFonts w:ascii="Times New Roman" w:hAnsi="Times New Roman" w:cs="Times New Roman"/>
          <w:b/>
          <w:sz w:val="24"/>
          <w:szCs w:val="24"/>
        </w:rPr>
        <w:t xml:space="preserve">450 </w:t>
      </w:r>
      <w:r w:rsidRPr="00A86F4B">
        <w:rPr>
          <w:rFonts w:ascii="Times New Roman" w:hAnsi="Times New Roman" w:cs="Times New Roman"/>
          <w:sz w:val="24"/>
          <w:szCs w:val="24"/>
        </w:rPr>
        <w:t xml:space="preserve">камер відеоспостереження ( 6   із них – з автоматичним розпізнаванням номерів), з яких 145 у навчальних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закладах.</w:t>
      </w:r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Станом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на  01.11.2017 року  було встановлено</w:t>
      </w:r>
      <w:r w:rsidRPr="00A86F4B">
        <w:rPr>
          <w:rStyle w:val="apple-converted-space"/>
          <w:rFonts w:ascii="Times New Roman" w:hAnsi="Times New Roman" w:cs="Times New Roman"/>
          <w:b/>
          <w:sz w:val="24"/>
          <w:szCs w:val="24"/>
        </w:rPr>
        <w:t>284</w:t>
      </w:r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камери відео-спостереження</w:t>
      </w:r>
    </w:p>
    <w:p w:rsidR="00A86F4B" w:rsidRPr="00A86F4B" w:rsidRDefault="00A86F4B" w:rsidP="00A86F4B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 xml:space="preserve">Більшість камер ЦСВ доступні для вільного он-лайн перегляду через портал </w:t>
      </w:r>
      <w:hyperlink r:id="rId7" w:history="1">
        <w:r w:rsidRPr="00A86F4B">
          <w:rPr>
            <w:rStyle w:val="apple-converted-space"/>
            <w:rFonts w:ascii="Times New Roman" w:hAnsi="Times New Roman" w:cs="Times New Roman"/>
            <w:sz w:val="24"/>
            <w:szCs w:val="24"/>
          </w:rPr>
          <w:t>http://webcam.te.ua</w:t>
        </w:r>
      </w:hyperlink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, відвідуваність котрого подолала позначку 10 тисяч переглядів на добу. Підприємство надає послуги як з встановлення окремих елементів та цілісних систем відео-спостереження (клієнт купує обладнання та оплачує його встановлення), так і послуги з відео-спостереження (обладнання і монтаж здійснюється підприємством за власний рахунок, але замовник оплачує послугу з відео-спостереження).</w:t>
      </w:r>
    </w:p>
    <w:p w:rsidR="00A86F4B" w:rsidRPr="00A86F4B" w:rsidRDefault="00A86F4B" w:rsidP="00A86F4B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86F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Надає послуги щодо побудови та обслуговування локальних та гібридних систем відеоспостереження та диспетчерських пунктів відеоспостереження у місті Тернополі та Тернопільській області. Також комунальне підприємство надає щодо побудови комп’ютерних локальних мереж то державних установах, школах та лікарнях.</w:t>
      </w:r>
    </w:p>
    <w:p w:rsidR="00A86F4B" w:rsidRPr="00A86F4B" w:rsidRDefault="00A86F4B" w:rsidP="00A86F4B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Забезпечується утримання та обслуговування проекту «Безкоштовний бездротовий Інтернет в парках міста» (покрито основні великі зони в усіх трьох основних парках міста: парк 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ім.Т.Г.Шевченка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, парк «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Топільче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», парк «Національного відродження»).</w:t>
      </w:r>
    </w:p>
    <w:p w:rsidR="00A86F4B" w:rsidRPr="00A86F4B" w:rsidRDefault="00A86F4B" w:rsidP="00A86F4B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86F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Обслуговує камери відеоспостереження у публічних місцях за рахунок комунального підприємства.</w:t>
      </w:r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Зони бездротового доступу до мережі Інтернет в парках міста є одними з небагатьох легальних (офіційно зареєстрованими) публічних точок доступу до Інтернет у місті й утримуються за рахунок коштів (прибутку) КП «Тернопіль 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Інтеравіа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>».</w:t>
      </w:r>
    </w:p>
    <w:p w:rsidR="00A86F4B" w:rsidRPr="00A86F4B" w:rsidRDefault="00A86F4B" w:rsidP="00A86F4B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F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Комунальне підприємство забезпечує організацію он-лайн трансляції пленарних засідань сесії Тернопільської обласної ради та засідань комісій, щодо вирішення питань різного характеру.</w:t>
      </w:r>
    </w:p>
    <w:p w:rsidR="00A86F4B" w:rsidRPr="00A86F4B" w:rsidRDefault="00A86F4B" w:rsidP="00A86F4B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86F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Підприємство надає  клієнтам, які звернулися в КП ТМР «Тернопіль </w:t>
      </w:r>
      <w:proofErr w:type="spellStart"/>
      <w:r w:rsidRPr="00A86F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Інтеравіа</w:t>
      </w:r>
      <w:proofErr w:type="spellEnd"/>
      <w:r w:rsidRPr="00A86F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 архівні логіни.</w:t>
      </w:r>
    </w:p>
    <w:p w:rsidR="00A86F4B" w:rsidRPr="00A86F4B" w:rsidRDefault="00A86F4B" w:rsidP="00A86F4B">
      <w:pPr>
        <w:spacing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86F4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Тернопіль став єдиним містом в Україні, в котрому на кожних виборах відбувається он-лайн трансляція зі значної частини виборчих дільниць та територіальної виборчої комісії. </w:t>
      </w:r>
    </w:p>
    <w:p w:rsidR="00A86F4B" w:rsidRPr="00A86F4B" w:rsidRDefault="00A86F4B" w:rsidP="00A86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F4B">
        <w:rPr>
          <w:rFonts w:ascii="Times New Roman" w:hAnsi="Times New Roman" w:cs="Times New Roman"/>
          <w:b/>
          <w:sz w:val="24"/>
          <w:szCs w:val="24"/>
          <w:u w:val="single"/>
        </w:rPr>
        <w:t>Документообіг та розгляд скарг, запитів, листів та ін..</w:t>
      </w:r>
    </w:p>
    <w:p w:rsidR="00A86F4B" w:rsidRPr="00A86F4B" w:rsidRDefault="00A86F4B" w:rsidP="00A86F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За період з 01.01.2018 року по 01.10.2018 року безпосередньо в управління надійшло 1024 листи, серед них: </w:t>
      </w: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240 – протокольних  доручень, доручень міського голови та заступників, рішення Тернопільської міської ради та виконавчого комітету, розпорядження міського голови; </w:t>
      </w: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717 – звернень юридичних осіб, підприємств, організацій, перевізників; </w:t>
      </w: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67– звернень громадян, особисті прийоми, інформаційні запити, депутатські запити.</w:t>
      </w:r>
    </w:p>
    <w:p w:rsidR="00A86F4B" w:rsidRPr="00A86F4B" w:rsidRDefault="00A86F4B" w:rsidP="00A86F4B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  <w:r w:rsidRPr="00A86F4B">
        <w:rPr>
          <w:rFonts w:ascii="Times New Roman" w:hAnsi="Times New Roman"/>
          <w:sz w:val="24"/>
          <w:szCs w:val="24"/>
          <w:lang w:val="uk-UA"/>
        </w:rPr>
        <w:tab/>
        <w:t>Усі скарги, звернення, пропозиції розглянуто працівниками управління, підготовлено та направлено інформації в межах чинного законодавства та компетенції управління.</w:t>
      </w:r>
    </w:p>
    <w:p w:rsidR="00A86F4B" w:rsidRPr="00A86F4B" w:rsidRDefault="00A86F4B" w:rsidP="00A86F4B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Роботу управління транспорту, комунікацій та зв'язку Тернопільської міської ради забезпечує сім штатних одиниць із затвердженим місячним фондом заробітної плати за посадовими окладами 39,4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 та розміром преміювання, в межах встановленого розміру премій відповідно до посадового окладу, згідно доручення міського голови.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A86F4B" w:rsidRPr="00A86F4B" w:rsidTr="00C8796E">
        <w:tc>
          <w:tcPr>
            <w:tcW w:w="2463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Період</w:t>
            </w:r>
          </w:p>
        </w:tc>
        <w:tc>
          <w:tcPr>
            <w:tcW w:w="2464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працівників</w:t>
            </w:r>
          </w:p>
        </w:tc>
        <w:tc>
          <w:tcPr>
            <w:tcW w:w="2464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Загальний фонд оплати праці (</w:t>
            </w:r>
            <w:proofErr w:type="spellStart"/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тис.грн</w:t>
            </w:r>
            <w:proofErr w:type="spellEnd"/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2464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Середній розмір преміювання до посадових окладів</w:t>
            </w:r>
          </w:p>
        </w:tc>
      </w:tr>
      <w:tr w:rsidR="00A86F4B" w:rsidRPr="00A86F4B" w:rsidTr="00C8796E">
        <w:tc>
          <w:tcPr>
            <w:tcW w:w="2463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2017р.</w:t>
            </w:r>
          </w:p>
        </w:tc>
        <w:tc>
          <w:tcPr>
            <w:tcW w:w="2464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1062,7</w:t>
            </w:r>
          </w:p>
        </w:tc>
        <w:tc>
          <w:tcPr>
            <w:tcW w:w="2464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53%</w:t>
            </w:r>
          </w:p>
        </w:tc>
      </w:tr>
      <w:tr w:rsidR="00A86F4B" w:rsidRPr="00A86F4B" w:rsidTr="00C8796E">
        <w:tc>
          <w:tcPr>
            <w:tcW w:w="2463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місяців 2017р.</w:t>
            </w:r>
          </w:p>
        </w:tc>
        <w:tc>
          <w:tcPr>
            <w:tcW w:w="2464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750,8</w:t>
            </w:r>
          </w:p>
        </w:tc>
        <w:tc>
          <w:tcPr>
            <w:tcW w:w="2464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50%</w:t>
            </w:r>
          </w:p>
        </w:tc>
      </w:tr>
      <w:tr w:rsidR="00A86F4B" w:rsidRPr="00A86F4B" w:rsidTr="00C8796E">
        <w:tc>
          <w:tcPr>
            <w:tcW w:w="2463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місяців 2018р.</w:t>
            </w:r>
          </w:p>
        </w:tc>
        <w:tc>
          <w:tcPr>
            <w:tcW w:w="2464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885,3</w:t>
            </w:r>
          </w:p>
        </w:tc>
        <w:tc>
          <w:tcPr>
            <w:tcW w:w="2464" w:type="dxa"/>
          </w:tcPr>
          <w:p w:rsidR="00A86F4B" w:rsidRPr="00A86F4B" w:rsidRDefault="00A86F4B" w:rsidP="00A86F4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65,7%</w:t>
            </w:r>
          </w:p>
        </w:tc>
      </w:tr>
    </w:tbl>
    <w:p w:rsidR="00A86F4B" w:rsidRPr="00A86F4B" w:rsidRDefault="00A86F4B" w:rsidP="00A86F4B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6F4B" w:rsidRPr="00A86F4B" w:rsidRDefault="00A86F4B" w:rsidP="00A86F4B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6F4B" w:rsidRPr="00A86F4B" w:rsidRDefault="00A86F4B" w:rsidP="00A86F4B">
      <w:pPr>
        <w:pStyle w:val="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6F4B" w:rsidRPr="00A86F4B" w:rsidRDefault="00A86F4B" w:rsidP="00A86F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F4B">
        <w:rPr>
          <w:rFonts w:ascii="Times New Roman" w:hAnsi="Times New Roman" w:cs="Times New Roman"/>
          <w:b/>
          <w:sz w:val="24"/>
          <w:szCs w:val="24"/>
          <w:u w:val="single"/>
        </w:rPr>
        <w:t>Плани на 2019 рік</w:t>
      </w:r>
    </w:p>
    <w:p w:rsidR="00A86F4B" w:rsidRPr="00A86F4B" w:rsidRDefault="00A86F4B" w:rsidP="00A86F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F4B" w:rsidRPr="00A86F4B" w:rsidRDefault="00A86F4B" w:rsidP="00A86F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В межах Програми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розвиткупасажирського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транспорту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на2018-2020роки на 2019 рік заплановано: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4B">
        <w:rPr>
          <w:rFonts w:ascii="Times New Roman" w:hAnsi="Times New Roman" w:cs="Times New Roman"/>
          <w:b/>
          <w:sz w:val="24"/>
          <w:szCs w:val="24"/>
        </w:rPr>
        <w:t>КП "</w:t>
      </w:r>
      <w:proofErr w:type="spellStart"/>
      <w:r w:rsidRPr="00A86F4B">
        <w:rPr>
          <w:rFonts w:ascii="Times New Roman" w:hAnsi="Times New Roman" w:cs="Times New Roman"/>
          <w:b/>
          <w:sz w:val="24"/>
          <w:szCs w:val="24"/>
        </w:rPr>
        <w:t>Тернопільелектротранс"заплановано</w:t>
      </w:r>
      <w:proofErr w:type="spellEnd"/>
      <w:r w:rsidRPr="00A86F4B">
        <w:rPr>
          <w:rFonts w:ascii="Times New Roman" w:hAnsi="Times New Roman" w:cs="Times New Roman"/>
          <w:b/>
          <w:sz w:val="24"/>
          <w:szCs w:val="24"/>
        </w:rPr>
        <w:t xml:space="preserve"> робіт на загальну суму </w:t>
      </w:r>
      <w:r w:rsidRPr="00A86F4B">
        <w:rPr>
          <w:rFonts w:ascii="Times New Roman" w:hAnsi="Times New Roman" w:cs="Times New Roman"/>
          <w:b/>
          <w:sz w:val="24"/>
          <w:szCs w:val="24"/>
          <w:lang w:val="ru-RU"/>
        </w:rPr>
        <w:t>60490</w:t>
      </w:r>
      <w:r w:rsidRPr="00A86F4B">
        <w:rPr>
          <w:rFonts w:ascii="Times New Roman" w:hAnsi="Times New Roman" w:cs="Times New Roman"/>
          <w:b/>
          <w:sz w:val="24"/>
          <w:szCs w:val="24"/>
        </w:rPr>
        <w:t>,0тис.грн., а саме на: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           - придбання б/к тролейбусів іноземного виробництва (необхідна сума 5 002,0тис.грн.);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           - реконструкція тролейбусних ліній (9 388,0тис.грн.);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            - будівництво нових тролейбусних ліній до мікрорайонів міста (Варшавський мікрорайон 30 000,0тис.грн.);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           - придбання спеціальних аварійних машин для ремонту та обслуговування контактної мережі (1 500,0тис.грн.);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- капітальний ремонт рухомого складу (5500,0тис.грн.);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- придбання фрезерного та токарного станків (1500,0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.);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           - будівництво очисних споруд від миття тролейбусів із системою зворотного водопостачання (2500,0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.);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            - модернізація систем диспетчеризації та телекерування тягових підстанцій, дообладнання систем сповіщення (3000,0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.)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            -реконструкція опалення виробничих приміщень КП "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" по вул. Тролейбусна 7 (2 000,0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.);</w:t>
      </w:r>
    </w:p>
    <w:p w:rsidR="00A86F4B" w:rsidRPr="00A86F4B" w:rsidRDefault="00A86F4B" w:rsidP="00A86F4B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             - придбання пристроїв бездротового доступу(W</w:t>
      </w:r>
      <w:proofErr w:type="spellStart"/>
      <w:r w:rsidRPr="00A86F4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F</w:t>
      </w:r>
      <w:proofErr w:type="spellStart"/>
      <w:r w:rsidRPr="00A86F4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) до мережі Інтернет в тролейбусах</w:t>
      </w:r>
      <w:r w:rsidRPr="00A86F4B">
        <w:rPr>
          <w:rFonts w:ascii="Times New Roman" w:hAnsi="Times New Roman" w:cs="Times New Roman"/>
          <w:sz w:val="24"/>
          <w:szCs w:val="24"/>
          <w:lang w:val="ru-RU"/>
        </w:rPr>
        <w:t xml:space="preserve"> (100,0 </w:t>
      </w:r>
      <w:proofErr w:type="spellStart"/>
      <w:r w:rsidRPr="00A86F4B">
        <w:rPr>
          <w:rFonts w:ascii="Times New Roman" w:hAnsi="Times New Roman" w:cs="Times New Roman"/>
          <w:sz w:val="24"/>
          <w:szCs w:val="24"/>
          <w:lang w:val="ru-RU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:rsidR="00A86F4B" w:rsidRPr="00A86F4B" w:rsidRDefault="00A86F4B" w:rsidP="00A86F4B">
      <w:p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86F4B">
        <w:rPr>
          <w:rFonts w:ascii="Times New Roman" w:hAnsi="Times New Roman" w:cs="Times New Roman"/>
          <w:b/>
          <w:sz w:val="24"/>
          <w:szCs w:val="24"/>
        </w:rPr>
        <w:t>КП "</w:t>
      </w:r>
      <w:proofErr w:type="spellStart"/>
      <w:r w:rsidRPr="00A86F4B">
        <w:rPr>
          <w:rFonts w:ascii="Times New Roman" w:hAnsi="Times New Roman" w:cs="Times New Roman"/>
          <w:b/>
          <w:sz w:val="24"/>
          <w:szCs w:val="24"/>
        </w:rPr>
        <w:t>Міськавтотранс</w:t>
      </w:r>
      <w:proofErr w:type="spellEnd"/>
      <w:r w:rsidRPr="00A86F4B">
        <w:rPr>
          <w:rFonts w:ascii="Times New Roman" w:hAnsi="Times New Roman" w:cs="Times New Roman"/>
          <w:b/>
          <w:sz w:val="24"/>
          <w:szCs w:val="24"/>
        </w:rPr>
        <w:t>":</w:t>
      </w:r>
    </w:p>
    <w:p w:rsidR="00A86F4B" w:rsidRPr="00A86F4B" w:rsidRDefault="00A86F4B" w:rsidP="00A86F4B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         - придбання нових 15 автобусів середньої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пасажиромісткості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( за кошти Європейського Інвестиційного Банку 60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млн.грн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.);</w:t>
      </w:r>
    </w:p>
    <w:p w:rsidR="00A86F4B" w:rsidRPr="00A86F4B" w:rsidRDefault="00A86F4B" w:rsidP="00A86F4B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         - придбання бувших у користуванні автобусів іноземного виробництва, призначених для перевезення осіб з обмеженими фізичними можливостями (2000,0тис.грн.)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Окрім того: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4B">
        <w:rPr>
          <w:rFonts w:ascii="Times New Roman" w:hAnsi="Times New Roman" w:cs="Times New Roman"/>
          <w:b/>
          <w:sz w:val="24"/>
          <w:szCs w:val="24"/>
        </w:rPr>
        <w:t xml:space="preserve">КП "Автошкола </w:t>
      </w:r>
      <w:proofErr w:type="spellStart"/>
      <w:r w:rsidRPr="00A86F4B">
        <w:rPr>
          <w:rFonts w:ascii="Times New Roman" w:hAnsi="Times New Roman" w:cs="Times New Roman"/>
          <w:b/>
          <w:sz w:val="24"/>
          <w:szCs w:val="24"/>
        </w:rPr>
        <w:t>Міськавтотранс"планує</w:t>
      </w:r>
      <w:proofErr w:type="spellEnd"/>
      <w:r w:rsidRPr="00A86F4B">
        <w:rPr>
          <w:rFonts w:ascii="Times New Roman" w:hAnsi="Times New Roman" w:cs="Times New Roman"/>
          <w:b/>
          <w:sz w:val="24"/>
          <w:szCs w:val="24"/>
        </w:rPr>
        <w:t>: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- поточний ремонт та реконструкцію (добудова відсутніх в даний час обов'язкових елементів "естакади та косогору") вартістю 200тис. грн.;</w:t>
      </w:r>
    </w:p>
    <w:p w:rsidR="00A86F4B" w:rsidRPr="00A86F4B" w:rsidRDefault="00A86F4B" w:rsidP="00A86F4B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lastRenderedPageBreak/>
        <w:t>- придбання мотоциклу,  об’ємом</w:t>
      </w:r>
      <w:r w:rsidRPr="00A86F4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6F4B">
        <w:rPr>
          <w:rFonts w:ascii="Times New Roman" w:hAnsi="Times New Roman" w:cs="Times New Roman"/>
          <w:sz w:val="24"/>
          <w:szCs w:val="24"/>
        </w:rPr>
        <w:t>-  поза 50</w:t>
      </w:r>
      <w:r w:rsidRPr="00A86F4B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A86F4B">
        <w:rPr>
          <w:rFonts w:ascii="Times New Roman" w:hAnsi="Times New Roman" w:cs="Times New Roman"/>
          <w:sz w:val="24"/>
          <w:szCs w:val="24"/>
        </w:rPr>
        <w:t xml:space="preserve">3 орієнтовна  ціна  близько  20 тис.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грн.для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 навчання  мотоциклістів категорій «А»;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- придбання чотирьох сучасних автомобілі на суму 500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 для навчання водіїв легкових категорій "В";</w:t>
      </w:r>
    </w:p>
    <w:p w:rsidR="00A86F4B" w:rsidRPr="00A86F4B" w:rsidRDefault="00A86F4B" w:rsidP="00A86F4B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  -придбання «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причіпа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лавети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 повною  масою  поза 750кг, орієнтовна  ціна  близько  100 тис.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грн.для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 навчання  водіїв категорій «BE», «D1E»; </w:t>
      </w:r>
    </w:p>
    <w:p w:rsidR="00A86F4B" w:rsidRPr="00A86F4B" w:rsidRDefault="00A86F4B" w:rsidP="00A86F4B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- придбання 3-х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моніторного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 автотренажеру  для легкового автомобіля з орієнтовною  ціною  близько  110 тис.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грн.для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початкових навиків практичних навчань по водінню ;</w:t>
      </w:r>
    </w:p>
    <w:p w:rsidR="00A86F4B" w:rsidRPr="00A86F4B" w:rsidRDefault="00A86F4B" w:rsidP="00A86F4B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- придбання тренажера-манекена  орієнтовною вартістю  близько  20 тис.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грн.для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медичної підготовки;</w:t>
      </w:r>
    </w:p>
    <w:p w:rsidR="00A86F4B" w:rsidRPr="00A86F4B" w:rsidRDefault="00A86F4B" w:rsidP="00A86F4B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- придбання обладнання обов'язкової шкільної бібліотеки навчального літературою на суму 100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4B">
        <w:rPr>
          <w:rFonts w:ascii="Times New Roman" w:hAnsi="Times New Roman" w:cs="Times New Roman"/>
          <w:b/>
          <w:sz w:val="24"/>
          <w:szCs w:val="24"/>
        </w:rPr>
        <w:t xml:space="preserve">КП Тернопіль </w:t>
      </w:r>
      <w:proofErr w:type="spellStart"/>
      <w:r w:rsidRPr="00A86F4B">
        <w:rPr>
          <w:rFonts w:ascii="Times New Roman" w:hAnsi="Times New Roman" w:cs="Times New Roman"/>
          <w:b/>
          <w:sz w:val="24"/>
          <w:szCs w:val="24"/>
        </w:rPr>
        <w:t>Інтеравіа</w:t>
      </w:r>
      <w:proofErr w:type="spellEnd"/>
      <w:r w:rsidRPr="00A86F4B">
        <w:rPr>
          <w:rFonts w:ascii="Times New Roman" w:hAnsi="Times New Roman" w:cs="Times New Roman"/>
          <w:b/>
          <w:sz w:val="24"/>
          <w:szCs w:val="24"/>
        </w:rPr>
        <w:t>" планує: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>- підключення нових камер відеоспостереження та заміна існуючих на суму 150тис.грн.;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4B">
        <w:rPr>
          <w:rFonts w:ascii="Times New Roman" w:hAnsi="Times New Roman" w:cs="Times New Roman"/>
          <w:sz w:val="24"/>
          <w:szCs w:val="24"/>
        </w:rPr>
        <w:t xml:space="preserve">-обстеження та впорядкування дротових мереж, обслуговування та утримання бездротових мереж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 xml:space="preserve">  в парках міста на загальну суму 47 </w:t>
      </w:r>
      <w:proofErr w:type="spellStart"/>
      <w:r w:rsidRPr="00A86F4B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A86F4B">
        <w:rPr>
          <w:rFonts w:ascii="Times New Roman" w:hAnsi="Times New Roman" w:cs="Times New Roman"/>
          <w:sz w:val="24"/>
          <w:szCs w:val="24"/>
        </w:rPr>
        <w:t>.</w:t>
      </w: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6F4B" w:rsidRPr="00A86F4B" w:rsidRDefault="00A86F4B" w:rsidP="00A86F4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F4B">
        <w:rPr>
          <w:rFonts w:ascii="Times New Roman" w:hAnsi="Times New Roman" w:cs="Times New Roman"/>
          <w:bCs/>
          <w:sz w:val="24"/>
          <w:szCs w:val="24"/>
        </w:rPr>
        <w:t xml:space="preserve">Начальник управління </w:t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86F4B">
        <w:rPr>
          <w:rFonts w:ascii="Times New Roman" w:hAnsi="Times New Roman" w:cs="Times New Roman"/>
          <w:bCs/>
          <w:sz w:val="24"/>
          <w:szCs w:val="24"/>
        </w:rPr>
        <w:t>Мединський</w:t>
      </w:r>
      <w:proofErr w:type="spellEnd"/>
      <w:r w:rsidRPr="00A86F4B">
        <w:rPr>
          <w:rFonts w:ascii="Times New Roman" w:hAnsi="Times New Roman" w:cs="Times New Roman"/>
          <w:bCs/>
          <w:sz w:val="24"/>
          <w:szCs w:val="24"/>
        </w:rPr>
        <w:t xml:space="preserve"> І.Г.</w:t>
      </w: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F4B">
        <w:rPr>
          <w:rFonts w:ascii="Times New Roman" w:hAnsi="Times New Roman" w:cs="Times New Roman"/>
          <w:bCs/>
          <w:sz w:val="24"/>
          <w:szCs w:val="24"/>
        </w:rPr>
        <w:t>Заступник міського голови з питань</w:t>
      </w: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F4B">
        <w:rPr>
          <w:rFonts w:ascii="Times New Roman" w:hAnsi="Times New Roman" w:cs="Times New Roman"/>
          <w:bCs/>
          <w:sz w:val="24"/>
          <w:szCs w:val="24"/>
        </w:rPr>
        <w:t xml:space="preserve">діяльності виконавчих органів ради </w:t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  <w:t>Дідич В.Є.</w:t>
      </w: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F4B">
        <w:rPr>
          <w:rFonts w:ascii="Times New Roman" w:hAnsi="Times New Roman" w:cs="Times New Roman"/>
          <w:bCs/>
          <w:sz w:val="24"/>
          <w:szCs w:val="24"/>
        </w:rPr>
        <w:t xml:space="preserve">Міський голова </w:t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r w:rsidRPr="00A86F4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86F4B">
        <w:rPr>
          <w:rFonts w:ascii="Times New Roman" w:hAnsi="Times New Roman" w:cs="Times New Roman"/>
          <w:bCs/>
          <w:sz w:val="24"/>
          <w:szCs w:val="24"/>
        </w:rPr>
        <w:t>Надал</w:t>
      </w:r>
      <w:proofErr w:type="spellEnd"/>
      <w:r w:rsidRPr="00A86F4B">
        <w:rPr>
          <w:rFonts w:ascii="Times New Roman" w:hAnsi="Times New Roman" w:cs="Times New Roman"/>
          <w:bCs/>
          <w:sz w:val="24"/>
          <w:szCs w:val="24"/>
        </w:rPr>
        <w:t xml:space="preserve"> С.В.</w:t>
      </w: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4B" w:rsidRPr="00A86F4B" w:rsidRDefault="00A86F4B" w:rsidP="00A86F4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714" w:rsidRPr="00A86F4B" w:rsidRDefault="00933714" w:rsidP="00A86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3714" w:rsidRPr="00A86F4B" w:rsidSect="00DF2E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858"/>
    <w:multiLevelType w:val="hybridMultilevel"/>
    <w:tmpl w:val="0EFC5DB4"/>
    <w:lvl w:ilvl="0" w:tplc="3F68F194">
      <w:numFmt w:val="bullet"/>
      <w:lvlText w:val="-"/>
      <w:lvlJc w:val="left"/>
      <w:pPr>
        <w:ind w:left="184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328142DC"/>
    <w:multiLevelType w:val="hybridMultilevel"/>
    <w:tmpl w:val="715C78B6"/>
    <w:lvl w:ilvl="0" w:tplc="3F68F19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34513510"/>
    <w:multiLevelType w:val="hybridMultilevel"/>
    <w:tmpl w:val="C2585E12"/>
    <w:lvl w:ilvl="0" w:tplc="3F68F19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63FF2"/>
    <w:multiLevelType w:val="hybridMultilevel"/>
    <w:tmpl w:val="86FE3B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4B"/>
    <w:rsid w:val="00592014"/>
    <w:rsid w:val="00933714"/>
    <w:rsid w:val="00A8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DF0E9-E9FD-4EF8-B764-8E199C7D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86F4B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styleId="a5">
    <w:name w:val="Hyperlink"/>
    <w:unhideWhenUsed/>
    <w:rsid w:val="00A86F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6F4B"/>
  </w:style>
  <w:style w:type="paragraph" w:styleId="a6">
    <w:name w:val="Normal (Web)"/>
    <w:basedOn w:val="a"/>
    <w:rsid w:val="00A8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A86F4B"/>
    <w:rPr>
      <w:b/>
      <w:bCs/>
    </w:rPr>
  </w:style>
  <w:style w:type="character" w:styleId="a8">
    <w:name w:val="Emphasis"/>
    <w:qFormat/>
    <w:rsid w:val="00A86F4B"/>
    <w:rPr>
      <w:i/>
      <w:iCs/>
    </w:rPr>
  </w:style>
  <w:style w:type="character" w:customStyle="1" w:styleId="a4">
    <w:name w:val="Без интервала Знак"/>
    <w:link w:val="a3"/>
    <w:rsid w:val="00A86F4B"/>
    <w:rPr>
      <w:rFonts w:ascii="Calibri" w:eastAsia="Calibri" w:hAnsi="Calibri" w:cs="Times New Roman"/>
      <w:lang w:val="ru-RU" w:eastAsia="en-US"/>
    </w:rPr>
  </w:style>
  <w:style w:type="paragraph" w:customStyle="1" w:styleId="2">
    <w:name w:val="Без интервала2"/>
    <w:rsid w:val="00A86F4B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cam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cam.te.ua" TargetMode="External"/><Relationship Id="rId5" Type="http://schemas.openxmlformats.org/officeDocument/2006/relationships/hyperlink" Target="http://zakon2.rada.gov.ua/laws/show/875-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13171</Words>
  <Characters>7509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Maria Pogrizhuk</cp:lastModifiedBy>
  <cp:revision>2</cp:revision>
  <dcterms:created xsi:type="dcterms:W3CDTF">2018-12-10T13:06:00Z</dcterms:created>
  <dcterms:modified xsi:type="dcterms:W3CDTF">2018-12-10T13:06:00Z</dcterms:modified>
</cp:coreProperties>
</file>