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4" w:rsidRDefault="00231DE4" w:rsidP="00231DE4"/>
    <w:p w:rsidR="00231DE4" w:rsidRDefault="00231DE4" w:rsidP="00231DE4"/>
    <w:p w:rsidR="00231DE4" w:rsidRDefault="00231DE4" w:rsidP="001E3F0F">
      <w:pPr>
        <w:tabs>
          <w:tab w:val="left" w:pos="3727"/>
          <w:tab w:val="left" w:pos="6825"/>
        </w:tabs>
        <w:spacing w:line="240" w:lineRule="auto"/>
        <w:jc w:val="right"/>
      </w:pPr>
      <w:r>
        <w:tab/>
      </w:r>
      <w:r>
        <w:tab/>
      </w:r>
    </w:p>
    <w:p w:rsidR="00231DE4" w:rsidRDefault="00231DE4" w:rsidP="001E3F0F">
      <w:pPr>
        <w:tabs>
          <w:tab w:val="left" w:pos="6825"/>
        </w:tabs>
        <w:spacing w:line="240" w:lineRule="auto"/>
        <w:jc w:val="right"/>
        <w:rPr>
          <w:lang w:val="uk-UA"/>
        </w:rPr>
      </w:pPr>
      <w:r>
        <w:tab/>
      </w:r>
      <w:r>
        <w:rPr>
          <w:lang w:val="uk-UA"/>
        </w:rPr>
        <w:t xml:space="preserve">Додаток </w:t>
      </w:r>
    </w:p>
    <w:p w:rsidR="00231DE4" w:rsidRDefault="00231DE4" w:rsidP="001E3F0F">
      <w:pPr>
        <w:tabs>
          <w:tab w:val="left" w:pos="6825"/>
        </w:tabs>
        <w:spacing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до рішення виконавчого комітету</w:t>
      </w:r>
    </w:p>
    <w:p w:rsidR="00231DE4" w:rsidRDefault="00231DE4" w:rsidP="001E3F0F">
      <w:pPr>
        <w:tabs>
          <w:tab w:val="left" w:pos="6825"/>
        </w:tabs>
        <w:spacing w:line="240" w:lineRule="auto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від 20.02.2019р. №164</w:t>
      </w:r>
    </w:p>
    <w:p w:rsidR="00231DE4" w:rsidRDefault="00231DE4" w:rsidP="00CC6394">
      <w:pPr>
        <w:jc w:val="right"/>
        <w:rPr>
          <w:lang w:val="uk-UA"/>
        </w:rPr>
      </w:pPr>
    </w:p>
    <w:p w:rsidR="00231DE4" w:rsidRDefault="00231DE4" w:rsidP="00231DE4">
      <w:pPr>
        <w:rPr>
          <w:lang w:val="uk-U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701"/>
        <w:gridCol w:w="1424"/>
        <w:gridCol w:w="2085"/>
      </w:tblGrid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Назва</w:t>
            </w:r>
            <w:r w:rsidR="001E3F0F">
              <w:rPr>
                <w:lang w:val="uk-UA"/>
              </w:rPr>
              <w:t xml:space="preserve"> </w:t>
            </w:r>
            <w:r>
              <w:rPr>
                <w:lang w:val="uk-UA"/>
              </w:rPr>
              <w:t>цілі  (що потрібно зробити)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Які ресурси будуть потрібні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1E3F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</w:t>
            </w:r>
            <w:r w:rsidR="00231DE4">
              <w:rPr>
                <w:lang w:val="uk-UA"/>
              </w:rPr>
              <w:t>ний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за досягнення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Термін досягнення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>Кінцевий результат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Провести 39 внутрішніх аудитів відповідно до «Програми проведення внутрішніх аудитів на 2019» рік від  22.01.2019 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Затверджений розпорядженням міського голови  список посадових осіб які виконуватимуть функції внутрішніх аудиторів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управління якістю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Березень-серпень 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Звіт міському голові про проведення внутрішніх аудитів у 2019 році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(вересень2019 р.)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Підготовити проект рішення виконавчого комітету «Про затвердження реєстрів» викласти в новій редакції (рішення РВК від 04.05.2016р. № 376 вважати таким що втратило чинність)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виконавчого комітету від 04.05.2016р. № 376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Березень-квітень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1.Затверджений реєстр адміністративних послуг виконавчих органів Тернопільської міської ради згідно з додатком 1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2.Затверджений реєстр неадміністративних послуг виконавчих органів Тернопільської міської ради згідно з додатком 2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Забезпечити функціонування розділу «Система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якістю» на сайті міської ради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Настанова у сфері  якості Тернопільської міської ради від 07.08.2018 р. Вимоги стандарту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9001-2015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Актуальна інформація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розділі</w:t>
            </w:r>
            <w:r w:rsidR="001E3F0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«Система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якістю» на сайті Тернопільської міської ради</w:t>
            </w:r>
          </w:p>
        </w:tc>
      </w:tr>
      <w:tr w:rsidR="00231DE4" w:rsidRPr="001E3F0F" w:rsidTr="001E3F0F">
        <w:trPr>
          <w:trHeight w:val="27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Готувати квартальні звіти про результати проведення опитування громадської думки щодо якості надання   послуг  виконавчими органами Тернопільської міської ради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Наказ від 07.04.2017 р №3 заступника міського голови-керуючого справами,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уповноваженого з питань системи управління якістю;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п.9.1.2.Настанови у сфері якості ТМР від 07.08.2018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управління якістю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Наступний місяць після закінчення кварталу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 w:rsidP="001E3F0F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Звіти міському голові про результати проведення опитування громадської думки щодо якості надання  адміністративних послуг  виконавчими органами Тернопільської міської ради ( за І,ІІ,ІІІ,УІ квартали) 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Розробити нові технологічні, інформаційні картки адміністративних, 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неадміністративних послуг, внести зміни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Робоча група відповідно до розпорядження міського голови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25.07.2018 р. №160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Січень-жовтень 2019р.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Затверджені міським головою</w:t>
            </w:r>
          </w:p>
          <w:p w:rsidR="00231DE4" w:rsidRDefault="00231DE4">
            <w:pPr>
              <w:tabs>
                <w:tab w:val="left" w:pos="70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нові технологічні та інформаційні картки,або їх наступні  версії адміністративних, </w:t>
            </w:r>
          </w:p>
          <w:p w:rsidR="00231DE4" w:rsidRDefault="00231DE4">
            <w:pPr>
              <w:tabs>
                <w:tab w:val="left" w:pos="70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неадміністративних послуг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Інформувати та надавати жителям сіл (громад), які добровільно приєдналися до Тернопільської міської територіальної громади адміністративні, неадміністративні послуги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листи, проведення семінарів-навчань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Сайт Тернопільської міської ради,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Створені віддалені робочі місця ЦНАП (4)чотири, територіальні підрозділи ЦНАП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Удосконалити паспорти  процесів виконавчих органів ради,визначити критерії (не менше 3-х)моніторингу та оцінки, що дадуть можливість об’єктивно оцінити результативність процесу та розробити паспорти ще неописаних процесів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Робоча група відповідно до розпорядження міського голови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25.07.2018 р. №160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 ради;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Січень-жовтень 2019року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Затверджені заступниками міського голови згідно розподілу посадових </w:t>
            </w:r>
            <w:proofErr w:type="spellStart"/>
            <w:r>
              <w:rPr>
                <w:sz w:val="18"/>
                <w:szCs w:val="18"/>
                <w:lang w:val="uk-UA"/>
              </w:rPr>
              <w:t>обовязків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паспорти процесів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(два оригінали)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Звітувати про виконання Цілей   якості за 2018 рік затверджених РВК від 24.01.2018 №30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 w:firstLine="5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Узагальнена інформація про виконання поставлених Цілей якості подана виконавчими органами до 01.12.2018 року згідно РВК від 24.01.2018 №30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Звіт міському голові  про виконання Цілей якості</w:t>
            </w:r>
          </w:p>
          <w:p w:rsidR="00231DE4" w:rsidRDefault="00231DE4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Тернопільської міської ради за 2018 рік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Запровадити послуги, передбачені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розпорядження КМУ від16.09.2014 р. №523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Домовленість між ТМР та суб’єктами надання послуг, збільшення кількості адміністраторів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Січень-листопад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Рішення виконавчого комітету про внесення змін та доповнень до рішення виконавчого комітету від 13.04.2016 №286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Пройти навчання у сфері бухгалтерського обліку та здійснення публічних закупівель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Інформація про місце проведення навчання, вартість,</w:t>
            </w:r>
          </w:p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оплата за навчання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Начальник відділу внутрішнього контролю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Січень-листопад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Сертифікат,або інший документ про </w:t>
            </w:r>
            <w:r w:rsidR="001E3F0F">
              <w:rPr>
                <w:bCs/>
                <w:sz w:val="18"/>
                <w:szCs w:val="18"/>
                <w:lang w:val="uk-UA"/>
              </w:rPr>
              <w:t>підвищення</w:t>
            </w:r>
            <w:r>
              <w:rPr>
                <w:bCs/>
                <w:sz w:val="18"/>
                <w:szCs w:val="18"/>
                <w:lang w:val="uk-UA"/>
              </w:rPr>
              <w:t xml:space="preserve"> кваліфікації</w:t>
            </w:r>
          </w:p>
        </w:tc>
      </w:tr>
      <w:tr w:rsidR="00231DE4" w:rsidTr="001E3F0F">
        <w:trPr>
          <w:trHeight w:val="29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Розробити, затвердити, погодити на засіданні ЕПК Зведену номенклатуру справ  Тернопільської міської територіальної громади на 2019рік ( чотири примірники)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 Зведеної номенклатури справ</w:t>
            </w: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 розпорядження міського голови</w:t>
            </w: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Доручення заступника міського голови-керуючого справами від04.09.2018 р. №12/24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архівного відділу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організаційно-виконавчої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01.04.2019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Затверджена, розпорядженням міського  голови Зведена номенклатура справ  Тернопільської міської територіальної громади на 2019 рік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Звітувати на засіданні виконавчого комітету про дотримання виконавської дисципліни щодо реалізації завдань, визначених нормативно-правовими актами, власними контрольними документами та про стан розгляду скарг, депутатських звернень та інформаційних запитів   (1 раз в квартал) згідно</w:t>
            </w: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Плану роботи виконавчого комітету ТМР на 2019 рік затвердженого рішенням ВК ТМР від20.12.2018 р. №1024,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Настанови  у сфері якості ТМР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07.08.2019 р.(п.8.2.1)</w:t>
            </w:r>
          </w:p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Щоквартальна інформація відділу звернень та контролю документообігу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організаційно-виконавчої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Проект рішення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виконавчого комітету ТМР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« Про дотримання виконавської дисципліни»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організаційно-виконавчої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 раз в квартал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у2019 році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виконавчого комітету ТМР « Про дотримання виконавської дисципліни»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Забезпечити службовим  приміщенням для  тимчасового зберігання сесійних документів, виконавчого комітету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Проект розпорядження міського голови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організаційно-виконавчої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Жовтень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Розпорядження міського голови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Вносити зміни та оприлюднювати нову, актуальну інформацію на офіційному сайті міської ради  для забезпечення функціонування  розділів «Виконавчі органи ради», «Система управління якістю», «Громадянам», «Новини»,»Нормативні документи» та ін.(</w:t>
            </w:r>
            <w:proofErr w:type="spellStart"/>
            <w:r>
              <w:rPr>
                <w:sz w:val="18"/>
                <w:szCs w:val="18"/>
                <w:lang w:val="uk-UA"/>
              </w:rPr>
              <w:t>в.т.ч</w:t>
            </w:r>
            <w:proofErr w:type="spellEnd"/>
            <w:r>
              <w:rPr>
                <w:sz w:val="18"/>
                <w:szCs w:val="18"/>
                <w:lang w:val="uk-UA"/>
              </w:rPr>
              <w:t>. згідно доручення міського голови від 11.10.2018 р. №10/27)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Лист-звернення до начальника відділу зв’язків з громадськістю та засобами масової інформації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 ради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 – грудень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Оприлюднена  інформація  на офіційному сайті міської ради відділом зв’язків з громадськістю та засобами масової інформації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Розробити Стратегію розвитку е-урядування у Тернопільській міській раді враховуючи протокольне доручення </w:t>
            </w:r>
            <w:r>
              <w:rPr>
                <w:sz w:val="18"/>
                <w:szCs w:val="18"/>
                <w:lang w:val="uk-UA"/>
              </w:rPr>
              <w:lastRenderedPageBreak/>
              <w:t>№16 протоколу №5 від 31.01.2019 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Інформація виконавчих органів ради за формою згідно доручення </w:t>
            </w:r>
            <w:r>
              <w:rPr>
                <w:sz w:val="18"/>
                <w:szCs w:val="18"/>
                <w:lang w:val="uk-UA"/>
              </w:rPr>
              <w:lastRenderedPageBreak/>
              <w:t>заступника міського голови-керуючого справами від 04.02.2019 р. №02/01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Керівники виконавчих органів ради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Лютий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Стратегія розвитку е-урядування у Тернопільській міській раді (сайт Тернопільської міської </w:t>
            </w:r>
            <w:r>
              <w:rPr>
                <w:sz w:val="18"/>
                <w:szCs w:val="18"/>
                <w:lang w:val="uk-UA"/>
              </w:rPr>
              <w:lastRenderedPageBreak/>
              <w:t>ради)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Забезпечити оновлення наборів відкритих даних у визначені терміни  з метою виконання ПКМУ від 21.10.2015 р. №835 (із змінами)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Доручення міського голови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Інформація виконавчих органів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 ради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Зведений звіт про оприлюднення наборів даних  та розміщення його на сайті міської ради у розділі «Відкриті дані» відділом зв’язків з громадськістю та засобами масової інформації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Оновлювати дані на інтерактивній карті реєстру комунального майна територіальної громади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Інформація виконавчих органів-розпорядників бюджетних коштів ТМР про наявність нерухомого майна на балансі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обліку та контролю за використанням комунального майна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FFFFF"/>
              <w:autoSpaceDN w:val="0"/>
              <w:spacing w:after="363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Інтерактивна карта реєстру комунального майна територіальної громади</w:t>
            </w:r>
            <w:r>
              <w:rPr>
                <w:color w:val="333333"/>
                <w:spacing w:val="-2"/>
                <w:kern w:val="36"/>
                <w:sz w:val="18"/>
                <w:szCs w:val="18"/>
                <w:lang w:val="uk-UA"/>
              </w:rPr>
              <w:t xml:space="preserve"> на сайті Тернопільської міської ради в розділі «Е- сервіси»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Вносити зміни в Реєстр вільних нежилих приміщень та іншого майна комунальної власності територіальної громади, яке може бути передане в оренду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виконавчих органів-розпорядників бюджетних коштів ТМР, </w:t>
            </w:r>
            <w:proofErr w:type="spellStart"/>
            <w:r>
              <w:rPr>
                <w:sz w:val="18"/>
                <w:szCs w:val="18"/>
                <w:lang w:val="uk-UA"/>
              </w:rPr>
              <w:t>балансоутримува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-</w:t>
            </w:r>
            <w:proofErr w:type="spellStart"/>
            <w:r>
              <w:rPr>
                <w:sz w:val="18"/>
                <w:szCs w:val="18"/>
                <w:lang w:val="uk-UA"/>
              </w:rPr>
              <w:t>чів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про адресу, площу нежилих приміщень, які можуть бути передані в оренду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обліку та контролю за використанням комунального майна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раз в квартал на протязі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Інформація на сайті міської ради в розділі «Майно комунальної власності»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Проводити інформаційні кампанії щодо залучення дітей до позашкільної освіти , в т.ч. з соціально незахищених категорій дітей, із сімей – учасників АТО та внутрішньо переміщених.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Лист-звернення до начальника відділу зв’язків з громадськістю та засобами масової інформації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 і науки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Оприлюднена  інформація  на офіційному сайті міської ради та в ЗМІ відділом зв’язків з громадськістю та засобами масової інформації</w:t>
            </w:r>
          </w:p>
        </w:tc>
      </w:tr>
      <w:tr w:rsidR="00231DE4" w:rsidTr="001E3F0F">
        <w:trPr>
          <w:trHeight w:val="32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shd w:val="clear" w:color="auto" w:fill="F7F8F9"/>
              <w:spacing w:line="242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Вносити зміни та підтримувати в актуальному стані</w:t>
            </w:r>
            <w:r>
              <w:rPr>
                <w:color w:val="222222"/>
                <w:sz w:val="18"/>
                <w:szCs w:val="18"/>
                <w:lang w:val="uk-UA"/>
              </w:rPr>
              <w:t xml:space="preserve">  карту дитячих гуртків,   перелік позашкільних закладів, де можна цікаво та </w:t>
            </w:r>
            <w:proofErr w:type="spellStart"/>
            <w:r>
              <w:rPr>
                <w:color w:val="222222"/>
                <w:sz w:val="18"/>
                <w:szCs w:val="18"/>
                <w:lang w:val="uk-UA"/>
              </w:rPr>
              <w:t>кориснопровести</w:t>
            </w:r>
            <w:proofErr w:type="spellEnd"/>
            <w:r>
              <w:rPr>
                <w:color w:val="222222"/>
                <w:sz w:val="18"/>
                <w:szCs w:val="18"/>
                <w:lang w:val="uk-UA"/>
              </w:rPr>
              <w:t xml:space="preserve"> дозвілля  дитини, представлену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Благодійний Фондом “MagneticOne.Org” спільно з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MagneticOne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Municipal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Technologies </w:t>
            </w:r>
          </w:p>
          <w:p w:rsidR="00231DE4" w:rsidRDefault="00231DE4">
            <w:pPr>
              <w:spacing w:after="100" w:afterAutospacing="1"/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spacing w:after="100" w:afterAutospacing="1"/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Інформація керівників комунальних закладів освіти про  повний перелік дитячих гуртків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 і науки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1 раз в пів року 2019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Інтерактивна карта гуртків на сайті міської ради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в розділі </w:t>
            </w:r>
            <w:r>
              <w:rPr>
                <w:color w:val="333333"/>
                <w:spacing w:val="-2"/>
                <w:kern w:val="36"/>
                <w:sz w:val="18"/>
                <w:szCs w:val="18"/>
                <w:lang w:val="uk-UA"/>
              </w:rPr>
              <w:t>«Е- сервіси»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Нарахування і вручення щомісячних іменних стипендій міського голови (17 номінацій (51 учень) обдарованим дітям та по номінації «Кращий учень»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Інформація керівників комунальних  закладів освіти про інтелектуально обдарованих учнів, які  стали переможцями олімпіад, інтелектуальних конкурсів для розгляду на комісії</w:t>
            </w: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Кошти 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 і науки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Протокол засідання комісії</w:t>
            </w:r>
          </w:p>
          <w:p w:rsidR="00231DE4" w:rsidRDefault="00231DE4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Рішення сесії Тернопільської міської ради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Забезпечити  виконання бюджету Тернопільської міської  територіальної громади  у 2019 році на 95 %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Висновки постійних комісій міської ради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Рішення міської ради </w:t>
            </w:r>
            <w:r>
              <w:rPr>
                <w:rStyle w:val="2"/>
                <w:sz w:val="18"/>
                <w:szCs w:val="18"/>
              </w:rPr>
              <w:t>«Про бюджет м.  Тернополя (громади) на 2019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  фінансового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Постійна комісія міської ради з питань бюджету та фінансів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Січень - грудень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Style w:val="2"/>
                <w:sz w:val="18"/>
                <w:szCs w:val="18"/>
              </w:rPr>
              <w:t>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Style w:val="2"/>
                <w:sz w:val="18"/>
                <w:szCs w:val="18"/>
              </w:rPr>
              <w:t>Рішення міської ради «Про виконання бюджету м. Тернополя (громади) за 2019 рік»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Забезпечити на 80%  покриття жителів громади невідкладною медичною допомогою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Кошти з міського бюджету</w:t>
            </w:r>
          </w:p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iCs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Комплексна програма</w:t>
            </w:r>
            <w:r>
              <w:rPr>
                <w:iCs/>
                <w:sz w:val="18"/>
                <w:szCs w:val="18"/>
                <w:lang w:val="uk-UA" w:eastAsia="uk-UA"/>
              </w:rPr>
              <w:t>"Здоров‘я громади" на 2019-2021 роки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Табель оснащення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Керівник відділу охорони здоров’я та медичного забезпечення Тернопільської міської ради</w:t>
            </w:r>
          </w:p>
          <w:p w:rsidR="00231DE4" w:rsidRDefault="00231DE4">
            <w:pPr>
              <w:rPr>
                <w:sz w:val="18"/>
                <w:szCs w:val="18"/>
                <w:lang w:val="uk-UA" w:eastAsia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Медичне та інше обладнанням, в тому числі автомобілями, відповідно до табеля оснащення</w:t>
            </w:r>
          </w:p>
        </w:tc>
      </w:tr>
      <w:tr w:rsidR="00231DE4" w:rsidTr="001E3F0F">
        <w:trPr>
          <w:trHeight w:val="35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Пропаганда здорового способу життя серед населення та підвищення його обізнаності з питань профілактики і основних проявів серцево-судинних і мозково-судинних захворювань, проблем виникнення захворювання на цукровий діабет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Залучення засобів масової інформації (</w:t>
            </w:r>
            <w:proofErr w:type="spellStart"/>
            <w:r>
              <w:rPr>
                <w:sz w:val="18"/>
                <w:szCs w:val="18"/>
                <w:lang w:val="uk-UA"/>
              </w:rPr>
              <w:t>теле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радіопередачі, преса, відеопокази, санітарні бюлетені, пам’ятки тощо) до пропаганди зорового способу життя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Керівник відділу охорони здоров’я та медичного забезпечення </w:t>
            </w:r>
          </w:p>
          <w:p w:rsidR="00231DE4" w:rsidRDefault="00231DE4">
            <w:pPr>
              <w:rPr>
                <w:sz w:val="18"/>
                <w:szCs w:val="18"/>
                <w:lang w:val="uk-UA" w:eastAsia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Інформація в засобах масової інформації на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білбордах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(5-ти) міста (громади)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spacing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Проведення робіт по</w:t>
            </w:r>
            <w:r>
              <w:rPr>
                <w:sz w:val="18"/>
                <w:szCs w:val="18"/>
                <w:lang w:val="uk-UA" w:eastAsia="uk-UA"/>
              </w:rPr>
              <w:t xml:space="preserve"> забезпеченню  </w:t>
            </w:r>
          </w:p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3-х закладів охорони </w:t>
            </w:r>
            <w:r>
              <w:rPr>
                <w:sz w:val="18"/>
                <w:szCs w:val="18"/>
                <w:lang w:val="uk-UA" w:eastAsia="uk-UA"/>
              </w:rPr>
              <w:lastRenderedPageBreak/>
              <w:t xml:space="preserve">здоров'я засобами підвищеного доступу для пацієнтів з особливими потребами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ind w:left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Кошти з міського бюджету </w:t>
            </w:r>
          </w:p>
          <w:p w:rsidR="00231DE4" w:rsidRDefault="00231DE4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ind w:left="1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 xml:space="preserve">Керівник відділу охорони здоров’я та медичного забезпечення </w:t>
            </w:r>
            <w:r>
              <w:rPr>
                <w:sz w:val="18"/>
                <w:szCs w:val="18"/>
                <w:lang w:val="uk-UA" w:eastAsia="uk-UA"/>
              </w:rPr>
              <w:lastRenderedPageBreak/>
              <w:t>Тернопільської міської ради</w:t>
            </w:r>
          </w:p>
          <w:p w:rsidR="00231DE4" w:rsidRDefault="00231DE4">
            <w:pPr>
              <w:rPr>
                <w:sz w:val="18"/>
                <w:szCs w:val="18"/>
                <w:lang w:val="uk-UA" w:eastAsia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lastRenderedPageBreak/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Встановлені</w:t>
            </w:r>
            <w:r>
              <w:rPr>
                <w:sz w:val="18"/>
                <w:szCs w:val="18"/>
                <w:lang w:val="uk-UA" w:eastAsia="uk-UA"/>
              </w:rPr>
              <w:t xml:space="preserve"> пандуси, підйомники для інвалідних візків, надписи шрифтом </w:t>
            </w:r>
            <w:proofErr w:type="spellStart"/>
            <w:r>
              <w:rPr>
                <w:sz w:val="18"/>
                <w:szCs w:val="18"/>
                <w:lang w:val="uk-UA" w:eastAsia="uk-UA"/>
              </w:rPr>
              <w:lastRenderedPageBreak/>
              <w:t>Брайля</w:t>
            </w:r>
            <w:proofErr w:type="spellEnd"/>
            <w:r>
              <w:rPr>
                <w:sz w:val="18"/>
                <w:szCs w:val="18"/>
                <w:lang w:val="uk-UA" w:eastAsia="uk-UA"/>
              </w:rPr>
              <w:t xml:space="preserve"> (у 3-х закладах охорони здоров’я)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shd w:val="clear" w:color="auto" w:fill="F7F8F9"/>
              <w:autoSpaceDN w:val="0"/>
              <w:spacing w:line="242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Розробити,затвердити детальний план території, обмеженої вулицями Миру, вул. Драгоманова, вул. П.Орлика, вул. Дружби мікрорайон «Дружба»), відповідно до державних будівельних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 рішення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виконавчого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Начальник управління містобудування,архітектури та кадастру</w:t>
            </w:r>
          </w:p>
          <w:p w:rsidR="00231DE4" w:rsidRDefault="00231DE4">
            <w:pPr>
              <w:rPr>
                <w:sz w:val="18"/>
                <w:szCs w:val="18"/>
                <w:lang w:val="uk-UA" w:eastAsia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 w:eastAsia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До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bCs/>
                <w:iCs/>
                <w:sz w:val="18"/>
                <w:szCs w:val="18"/>
                <w:lang w:val="uk-UA"/>
              </w:rPr>
              <w:t>01.03.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Детальний план території, обмеженої вулицями Миру, Драгоманова, П.Орлика, Дружби (мікрорайон «Дружба») затверджений рішенням виконавчого комітету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Реалізація проекту «QR-код» через систему туристичного </w:t>
            </w:r>
            <w:proofErr w:type="spellStart"/>
            <w:r>
              <w:rPr>
                <w:sz w:val="18"/>
                <w:szCs w:val="18"/>
                <w:lang w:val="uk-UA"/>
              </w:rPr>
              <w:t>ознакування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розробка і розміщення 10 нових таблиць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pStyle w:val="a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Програми розвитку міжнародного співробітництва і туризму Тернопільської міської територіальної громади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стратегічного розвитку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01.09.2019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Розміщені </w:t>
            </w:r>
            <w:proofErr w:type="spellStart"/>
            <w:r>
              <w:rPr>
                <w:sz w:val="18"/>
                <w:szCs w:val="18"/>
                <w:lang w:val="uk-UA"/>
              </w:rPr>
              <w:t>анотаційні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дошки </w:t>
            </w:r>
            <w:proofErr w:type="spellStart"/>
            <w:r>
              <w:rPr>
                <w:sz w:val="18"/>
                <w:szCs w:val="18"/>
                <w:lang w:val="uk-UA"/>
              </w:rPr>
              <w:t>з«QR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-кодом на історичних будівлях міста»  з  текстом англійською мовою та шрифтом </w:t>
            </w:r>
            <w:proofErr w:type="spellStart"/>
            <w:r>
              <w:rPr>
                <w:sz w:val="18"/>
                <w:szCs w:val="18"/>
                <w:lang w:val="uk-UA"/>
              </w:rPr>
              <w:t>Брайля</w:t>
            </w:r>
            <w:proofErr w:type="spellEnd"/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Розширення партнерських стосунків з іноземними містами,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підписання угоди про партнерство та побратимство з 2 містами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Наміри співпраці, домовленість, оформлення угоди про партнерство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стратегічного розвитку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01.09.2019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Угоди про партнерство,побратимство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Інформація на сайті міської ради  в розділі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 Міста-партнери та побратими»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Моніторинг виконання Плану Стратегічного розвитку міста Тернополя до 2025р. у 2019 році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Інформаційні ресурси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 рішення тернопільської міської ради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стратегічного розвитку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01.12.2019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 міської ради(листопад 2019 року)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Позиціонування міста на міжнародних подіях. Участь в 10 міжнародних виставках, збільшення туристичного потоку на 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pStyle w:val="a8"/>
              <w:spacing w:line="2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Кошти Програми розвитку міжнародного співробітництва і туризму Тернопільської </w:t>
            </w:r>
          </w:p>
          <w:p w:rsidR="00231DE4" w:rsidRDefault="00231DE4">
            <w:pPr>
              <w:pStyle w:val="a8"/>
              <w:spacing w:line="20" w:lineRule="atLeast"/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pStyle w:val="a8"/>
              <w:spacing w:line="2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міської територіальної громади, укладені угоди про участь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стратегічного розвитку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01.09.2019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Промоційний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ролик Тернополя,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презентаційні матеріали про місто та сувенірно -</w:t>
            </w:r>
            <w:proofErr w:type="spellStart"/>
            <w:r>
              <w:rPr>
                <w:sz w:val="18"/>
                <w:szCs w:val="18"/>
                <w:lang w:val="uk-UA"/>
              </w:rPr>
              <w:t>промоційна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продукція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Розміщення соціальної реклами на місцевому рівні (на 5-ти </w:t>
            </w:r>
            <w:proofErr w:type="spellStart"/>
            <w:r>
              <w:rPr>
                <w:sz w:val="18"/>
                <w:szCs w:val="18"/>
                <w:lang w:val="uk-UA"/>
              </w:rPr>
              <w:t>білбодах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)з метою інформування мешканців міста про суспільно корисні цілі щодо прибирання за домашніми тваринами, </w:t>
            </w:r>
            <w:r>
              <w:rPr>
                <w:color w:val="000000"/>
                <w:sz w:val="18"/>
                <w:szCs w:val="18"/>
                <w:lang w:val="uk-UA"/>
              </w:rPr>
              <w:t>проведення просвітницької роботи серед населення з питань здорового способу життя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популяризувати загальнолюдські цінності,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виховувати шанобливе ставлення до культурної спадщини України та міста, </w:t>
            </w:r>
            <w:r>
              <w:rPr>
                <w:sz w:val="18"/>
                <w:szCs w:val="18"/>
                <w:lang w:val="uk-UA"/>
              </w:rPr>
              <w:t xml:space="preserve"> та інше…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pStyle w:val="a8"/>
              <w:spacing w:line="2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Кошти Програми розвитку міжнародного співробітництва і туризму Тернопільської міської територіальної громади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стратегічного розвитку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01.10.2019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Розміщення інформації про 100 заходів соціального спрямування у громаді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Контроль та координація будівництва трампліну для лижного фрістайлу по вул. Генерала М.Тарнавського в м. Тернополі»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проектна документація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Начальник управління у справах сім’ї, молодіжної політики і спорту 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Трамплін для лижного фрістайлу по вул. Генерала М.Тарнавського в м. Тернополі»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Формувати паспорт сіл (громад), які</w:t>
            </w:r>
            <w:r>
              <w:rPr>
                <w:sz w:val="18"/>
                <w:szCs w:val="18"/>
                <w:lang w:val="uk-UA"/>
              </w:rPr>
              <w:t xml:space="preserve"> добровільно приєдналися до Тернопільської міської територіальної громади для залучення та проведення культурно-мистецьких та просвітницьких заходів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Начальник управління у справах сім’ї, молодіжної політики і спорту 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01.04. 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Паспорт сіл (громад), які добровільно приєдналися до Тернопільської міської територіальної громади</w:t>
            </w:r>
          </w:p>
        </w:tc>
      </w:tr>
      <w:tr w:rsidR="00231DE4" w:rsidTr="001E3F0F">
        <w:trPr>
          <w:trHeight w:val="28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keepLines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Організувати та взяти участь у проведенні трьох заходів, спрямованих на національне патріотичне виховання молоді;</w:t>
            </w:r>
          </w:p>
          <w:p w:rsidR="00231DE4" w:rsidRDefault="00231DE4">
            <w:pPr>
              <w:keepLines/>
              <w:ind w:right="57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залучення дітей територіальної громади до пластових таборів та заходів</w:t>
            </w:r>
          </w:p>
          <w:p w:rsidR="00231DE4" w:rsidRDefault="00231DE4">
            <w:pPr>
              <w:keepLines/>
              <w:ind w:right="57"/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keepLines/>
              <w:ind w:right="57"/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keepLines/>
              <w:ind w:right="57"/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keepLines/>
              <w:ind w:right="57"/>
              <w:rPr>
                <w:bCs/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Начальник управління у справах сім’ї, молодіжної політики і спорту 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01.12.2019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msonormalcxspmiddle"/>
              <w:spacing w:before="0" w:beforeAutospacing="0" w:after="0" w:afterAutospacing="0"/>
              <w:ind w:right="57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Заходи:</w:t>
            </w:r>
          </w:p>
          <w:p w:rsidR="00231DE4" w:rsidRDefault="00231DE4">
            <w:pPr>
              <w:pStyle w:val="msonormalcxspmiddlecxspmiddle"/>
              <w:spacing w:before="0" w:beforeAutospacing="0" w:after="0" w:afterAutospacing="0"/>
              <w:ind w:right="57"/>
              <w:contextualSpacing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-військово-спортивна патріотична гра "Джура";"Сокіл";</w:t>
            </w:r>
          </w:p>
          <w:p w:rsidR="00231DE4" w:rsidRDefault="00231DE4">
            <w:pPr>
              <w:pStyle w:val="msonormalcxspmiddlecxspmiddle"/>
              <w:spacing w:before="0" w:beforeAutospacing="0" w:after="0" w:afterAutospacing="0"/>
              <w:ind w:right="57"/>
              <w:contextualSpacing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 до міського мистецько-спортивного свята-гри "Козацькі забави";</w:t>
            </w:r>
          </w:p>
          <w:p w:rsidR="00231DE4" w:rsidRDefault="00231DE4">
            <w:pPr>
              <w:pStyle w:val="msonormalcxspmiddle"/>
              <w:spacing w:before="0" w:beforeAutospacing="0" w:after="0" w:afterAutospacing="0"/>
              <w:ind w:right="57"/>
              <w:contextualSpacing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міські молодіжно  -воєнізовані естафети до Дня Захисника України, УПА,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міського фізкультурно-оздоровчого, </w:t>
            </w:r>
            <w:proofErr w:type="spellStart"/>
            <w:r>
              <w:rPr>
                <w:sz w:val="18"/>
                <w:szCs w:val="18"/>
                <w:lang w:val="uk-UA"/>
              </w:rPr>
              <w:t>патріотичого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фестивалю школярів України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Організувати, взяти участь у проведенні фестивалів;</w:t>
            </w:r>
          </w:p>
          <w:p w:rsidR="00231DE4" w:rsidRDefault="00231DE4">
            <w:pPr>
              <w:tabs>
                <w:tab w:val="left" w:pos="851"/>
              </w:tabs>
              <w:ind w:right="139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великих культурних подій (конкурсів, музично, кіно фестивалів);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проведення культурно-мистецьких заходів з нагоди державних та міських свят(420 заходів)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 культури та мистецтв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протязі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420 заходів, у тому числі 10 конкурсів та 8 фестивалів, зокрема: Джаз-без, Кришталевий жайвір, фестиваль «Ї»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keepLines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Організувати та взяти участь у проведенні </w:t>
            </w:r>
          </w:p>
          <w:p w:rsidR="00231DE4" w:rsidRDefault="00231DE4">
            <w:pPr>
              <w:keepLines/>
              <w:ind w:right="139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30 показів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допремєрних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українських стрічок</w:t>
            </w:r>
          </w:p>
          <w:p w:rsidR="00231DE4" w:rsidRDefault="00231DE4">
            <w:pPr>
              <w:keepLines/>
              <w:ind w:right="139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 кінолекторіїв, 10 майстер класів та</w:t>
            </w:r>
          </w:p>
          <w:p w:rsidR="00231DE4" w:rsidRDefault="00231DE4">
            <w:pPr>
              <w:keepLines/>
              <w:ind w:right="139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кастингів,</w:t>
            </w:r>
          </w:p>
          <w:p w:rsidR="00231DE4" w:rsidRDefault="00231DE4">
            <w:pPr>
              <w:keepLines/>
              <w:ind w:right="139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 презентацій,</w:t>
            </w:r>
          </w:p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 конкурсів відео-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телепроектів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 культури та мистецтв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протязі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Презентація вітчизняних мистецьких проектів (програм) і творів провідних діячів культури і мистецтва, представників творчої молоді, майстрів народної творчості в  комунальних закладах культури міської ради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Підготувати заходи щодо вшанування та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увіковічнення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памяті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видатних співаків, музикантів, художників, представників інших видів мистецтв,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uk-UA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імен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відомих людей міста «Нові імена Алеї Зірок»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Проект рішення виконавчого комітету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Договір із скульптором щодо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виготовлення художнього твору - макету зірок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Начальник управління  культури та мистецтв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Серпень 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Рішення виконавчого комітету «Про вшанування імен відомих людей  «Нові імена  Алеї Зірок»</w:t>
            </w:r>
          </w:p>
          <w:p w:rsidR="00231DE4" w:rsidRDefault="00231DE4">
            <w:pPr>
              <w:tabs>
                <w:tab w:val="left" w:pos="3458"/>
              </w:tabs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Укладений договір із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скульптором щодо виготовлення художнього твору - макету зірок.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Поповнена «Алея Зірок» на вулиці Сагайдачного 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38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Ініціювати </w:t>
            </w:r>
            <w:r>
              <w:rPr>
                <w:rFonts w:eastAsia="Calibri"/>
                <w:sz w:val="18"/>
                <w:szCs w:val="18"/>
                <w:lang w:val="uk-UA"/>
              </w:rPr>
              <w:t xml:space="preserve">проведення поточного ремонту  приміщень  архівного відділу де зберігаються </w:t>
            </w:r>
            <w:r>
              <w:rPr>
                <w:sz w:val="18"/>
                <w:szCs w:val="18"/>
                <w:lang w:val="uk-UA"/>
              </w:rPr>
              <w:t>документальні матеріали Національного архівного фонду та документи постійного зберігання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Лист звернення на міського голову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в міському бюджеті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архівного відділу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01.12.2019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Дотримання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затверджені наказом Міністерства юстиції України від 18.06.2015 № 1000/5, зареєстрований в Міністерстві юстиції України 22.06.2015 за № 736/27181  Положення про умови зберігання документів Національного архівного фонду, зареєстровані в</w:t>
            </w:r>
            <w:r>
              <w:rPr>
                <w:sz w:val="18"/>
                <w:szCs w:val="18"/>
                <w:lang w:val="uk-UA"/>
              </w:rPr>
              <w:sym w:font="Symbol" w:char="00D8"/>
            </w:r>
            <w:r>
              <w:rPr>
                <w:sz w:val="18"/>
                <w:szCs w:val="18"/>
                <w:lang w:val="uk-UA"/>
              </w:rPr>
              <w:t xml:space="preserve"> Міністерстві юстиції України 04 березня 2015 року за № 250/26695</w:t>
            </w:r>
          </w:p>
        </w:tc>
        <w:bookmarkStart w:id="0" w:name="_GoBack"/>
        <w:bookmarkEnd w:id="0"/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Надати соціальні послугами не менше 30 фізичним особам, які перебувають у складних життєвих обставинах та особам з інвалідністю, дітям з інвалідністю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Кошти в міському бюджеті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color w:val="000000"/>
                <w:sz w:val="18"/>
                <w:szCs w:val="18"/>
                <w:lang w:val="uk-UA" w:eastAsia="uk-UA" w:bidi="uk-UA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Співпраця з приватним сектором, неприбутковими та неурядовими організаціями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 соціальної політики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Надання соціальних послуг 30 фізичним особам,дітям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Письмовий звіт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Облаштування дитячої кімнати очікування в Єдиній громадській приймальні по вул. Лисенка, 8А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Кошти меценатів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 соціальної політики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Дитяча кімната очікування в Єдиній громадській приймальні по вул. Лисенка, 8А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Облаштувати на першому поверсі робоче місце координатора з питань  житлових субсидій та соціальних допомог по вул. Лисенка, 8А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tabs>
                <w:tab w:val="left" w:pos="3458"/>
              </w:tabs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 соціальної політики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01.12.2019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Робоче місце координатора з питань  житлових субсидій та соціальних допомог по вул. Лисенка, 8А для покращення умов прийому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Видавати щомісячну доплату до пенсії особам, на яких поширюється статус </w:t>
            </w:r>
            <w:r>
              <w:rPr>
                <w:sz w:val="18"/>
                <w:szCs w:val="18"/>
                <w:lang w:val="uk-UA"/>
              </w:rPr>
              <w:lastRenderedPageBreak/>
              <w:t>ветеранів ОУН-УПА у розмірі 500 грн (в межах 38 осіб)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Протокольне доручення міського голови від 09.10.2018 р. </w:t>
            </w:r>
            <w:r>
              <w:rPr>
                <w:sz w:val="18"/>
                <w:szCs w:val="18"/>
                <w:lang w:val="uk-UA"/>
              </w:rPr>
              <w:lastRenderedPageBreak/>
              <w:t>№ 64</w:t>
            </w:r>
          </w:p>
          <w:p w:rsidR="00231DE4" w:rsidRDefault="00231DE4">
            <w:pPr>
              <w:tabs>
                <w:tab w:val="left" w:pos="3458"/>
              </w:tabs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Начальник управління  соціальної політики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На протязі 2019 року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Міська Програма «Турбота» на 2019-2021 роки, затверджена</w:t>
            </w:r>
          </w:p>
          <w:p w:rsidR="00231DE4" w:rsidRDefault="00231DE4">
            <w:pPr>
              <w:shd w:val="clear" w:color="auto" w:fill="FFFFFF"/>
              <w:tabs>
                <w:tab w:val="left" w:pos="720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рішенням міської ради  </w:t>
            </w:r>
            <w:r>
              <w:rPr>
                <w:sz w:val="18"/>
                <w:szCs w:val="18"/>
                <w:lang w:val="uk-UA"/>
              </w:rPr>
              <w:lastRenderedPageBreak/>
              <w:t>від 22.11.2018 р.№7/30/29</w:t>
            </w:r>
          </w:p>
          <w:p w:rsidR="00231DE4" w:rsidRDefault="00231DE4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  <w:r>
              <w:rPr>
                <w:sz w:val="18"/>
                <w:szCs w:val="18"/>
                <w:lang w:val="uk-UA"/>
              </w:rPr>
              <w:tab/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>На сайті міської ради створити онлайн -форму для повідомлень мешканцями, замовниками послуг</w:t>
            </w:r>
          </w:p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iCs/>
                <w:color w:val="000000"/>
                <w:sz w:val="18"/>
                <w:szCs w:val="18"/>
                <w:shd w:val="clear" w:color="auto" w:fill="F2F2F5"/>
                <w:lang w:val="uk-UA"/>
              </w:rPr>
              <w:t>про неетичну поведінку, дискримінацію або конфлікт інтересів службовців органу місцевого самоврядування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 xml:space="preserve"> Повідомлення  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18"/>
                <w:szCs w:val="18"/>
                <w:shd w:val="clear" w:color="auto" w:fill="F2F2F5"/>
                <w:lang w:val="uk-UA"/>
              </w:rPr>
              <w:t>про неетичну поведінку, дискримінацію або конфлікт інтересів службовців органу місцевого самоврядування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взаємодії з правоохоронними органами, запобігання корупції та мобілізаційної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протязі 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Розміщена на сайті міської ради в розділі «Е-сервіси» рубрика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>«Онлайн-форма для повідомлення про неетичну поведінку або конфлікт інтересів посадових осіб Тернопільської міської ради»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Забезпечити вчасну оплату послуг з експлуатаційно-технічного обслуговування апаратури оповіщення ТФ ПАТ «Укртелеком» м. Тернопіль, «НВП «ОЗОН С»</w:t>
            </w:r>
          </w:p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Рішення міської ради від 22.11. 2018року № 7/30/20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надзвичайних ситуацій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01.12.2019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Підтримання системи оповіщення  в робочому стані на території м. Тернополя та приєднаних до нього сіл</w:t>
            </w:r>
          </w:p>
        </w:tc>
      </w:tr>
      <w:tr w:rsidR="00231DE4" w:rsidTr="001E3F0F">
        <w:trPr>
          <w:trHeight w:val="39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Забезпечити та взяти участь у проведенні </w:t>
            </w:r>
          </w:p>
          <w:p w:rsidR="00231DE4" w:rsidRDefault="00231DE4">
            <w:pPr>
              <w:tabs>
                <w:tab w:val="left" w:pos="851"/>
              </w:tabs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„ Дня цивільного захисту ” та ” Тижня безпеки дитини ”, проведенні міських зборів - змагань юних рятувальників</w:t>
            </w:r>
          </w:p>
          <w:p w:rsidR="00231DE4" w:rsidRDefault="00231DE4">
            <w:pPr>
              <w:tabs>
                <w:tab w:val="left" w:pos="851"/>
              </w:tabs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„ Школа безпеки ”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eastAsia="MS Mincho"/>
                <w:sz w:val="18"/>
                <w:szCs w:val="18"/>
                <w:lang w:val="uk-UA"/>
              </w:rPr>
              <w:t xml:space="preserve"> Кошти міського    бюджету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Домовленість з директорами навчальних закладів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надзвичайних ситуацій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01.12.2019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Здобуття дітьми практичних навичок та умінь поведінки в екстремальних ситуаціях 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Організація та участь в 4 регіональних виставках, та 4 міжнародних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конкурсах  щодо підтримки місцевого виробника</w:t>
            </w:r>
          </w:p>
          <w:p w:rsidR="00231DE4" w:rsidRDefault="00231D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</w:pPr>
            <w:r>
              <w:rPr>
                <w:rFonts w:eastAsia="MS Mincho"/>
                <w:sz w:val="18"/>
                <w:szCs w:val="18"/>
                <w:lang w:val="uk-UA"/>
              </w:rPr>
              <w:lastRenderedPageBreak/>
              <w:t>Кошти міського бюджету</w:t>
            </w:r>
          </w:p>
          <w:p w:rsidR="00231DE4" w:rsidRDefault="00231DE4">
            <w:pPr>
              <w:rPr>
                <w:rFonts w:eastAsia="MS Mincho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</w:pPr>
            <w:r>
              <w:rPr>
                <w:rFonts w:eastAsia="MS Mincho"/>
                <w:sz w:val="18"/>
                <w:szCs w:val="18"/>
                <w:lang w:val="uk-UA"/>
              </w:rPr>
              <w:lastRenderedPageBreak/>
              <w:t>Договори про участь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Начальник управління економіки, </w:t>
            </w:r>
            <w:r>
              <w:rPr>
                <w:sz w:val="18"/>
                <w:szCs w:val="18"/>
                <w:lang w:val="uk-UA"/>
              </w:rPr>
              <w:lastRenderedPageBreak/>
              <w:t>промисловості та праці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торгівлі,побуту та захисту прав споживачів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До 01.12.2019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Участь у національних, регіональних та міжнародних виставках,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ярмарках, конкурсах, спрямованих на просування  продукції суб’єктів малого підприємництва   на місцеві та міжнародні ринки 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Оновити інформацію на сайті міської ради «Нормативні документи» в розділі «Регуляторна політика»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</w:pPr>
            <w:r>
              <w:rPr>
                <w:rFonts w:eastAsia="MS Mincho"/>
                <w:sz w:val="18"/>
                <w:szCs w:val="18"/>
                <w:lang w:val="uk-UA"/>
              </w:rPr>
              <w:t>Інформація розробників регуляторних актів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торгівлі,побуту та захисту прав споживачів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Інформація на сайті міської ради «Нормативні документи» в розділі «Регуляторна політика»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 xml:space="preserve">Оновити та підтримувати в 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>актуальному стані на сайті міської ради «Інформацію про систему управління охороною праці»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Нормативно – правові документи з питань охорони праці (із змінами)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охорони праці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>Інформація на сайті міської ради в розділі «Актуально» рубрика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  <w:t>«Інформація про систему управління охороною праці»</w:t>
            </w:r>
          </w:p>
          <w:p w:rsidR="00231DE4" w:rsidRDefault="0023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>Розмістити на офіційному сайті міської ради роз’яснення щодо можливості уточнення інформації про включення (не включення) виборця до Державного реєстру виборців через програмний ресурс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 xml:space="preserve"> “ Особистий кабінет виборця ”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Інформаційний лист</w:t>
            </w:r>
          </w:p>
          <w:p w:rsidR="00231DE4" w:rsidRDefault="00231DE4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rPr>
                <w:color w:val="666666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666666"/>
                <w:sz w:val="18"/>
                <w:szCs w:val="18"/>
                <w:shd w:val="clear" w:color="auto" w:fill="FFFFFF"/>
                <w:lang w:val="uk-UA"/>
              </w:rPr>
              <w:t>Попередні списки виборців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666666"/>
                <w:sz w:val="18"/>
                <w:szCs w:val="18"/>
                <w:lang w:val="uk-UA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Законодавча та нормативно – правова база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Style w:val="ab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Начальник ведення Державного реєстру виборців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>Актуальна інформація на сайті міської ради в рубриці «Новини» в ЗМІ</w:t>
            </w:r>
          </w:p>
          <w:p w:rsidR="00231DE4" w:rsidRDefault="00231DE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Письмовий   звіт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Style w:val="ab"/>
                <w:b/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/>
                <w:sz w:val="18"/>
                <w:szCs w:val="18"/>
                <w:lang w:val="uk-UA"/>
              </w:rPr>
              <w:t>Встанов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ити</w:t>
            </w:r>
            <w:r>
              <w:rPr>
                <w:rFonts w:ascii="Times New Roman" w:eastAsia="Times New Roman" w:hAnsi="Times New Roman" w:cs="Times New Roman"/>
                <w:b w:val="0"/>
                <w:color w:val="0D0D0D"/>
                <w:sz w:val="18"/>
                <w:szCs w:val="18"/>
                <w:lang w:val="uk-UA"/>
              </w:rPr>
              <w:t xml:space="preserve"> 130 нових дитячих  ігрових майданчиків для відпочинку дітей та заняттям спортом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Кошти міського бюджету</w:t>
            </w:r>
          </w:p>
          <w:p w:rsidR="00231DE4" w:rsidRDefault="00231DE4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  <w:t>Перелік місць  встановлення дитячих та спортивних майданчиків, складений працівниками</w:t>
            </w:r>
            <w:r>
              <w:rPr>
                <w:sz w:val="18"/>
                <w:szCs w:val="18"/>
                <w:lang w:val="uk-UA"/>
              </w:rPr>
              <w:t xml:space="preserve"> управління </w:t>
            </w:r>
            <w:proofErr w:type="spellStart"/>
            <w:r>
              <w:rPr>
                <w:sz w:val="18"/>
                <w:szCs w:val="18"/>
                <w:lang w:val="uk-UA"/>
              </w:rPr>
              <w:t>ЖКГБтаЕ</w:t>
            </w:r>
            <w:proofErr w:type="spellEnd"/>
            <w: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  <w:t xml:space="preserve"> на основі звернень мешканців та </w:t>
            </w:r>
            <w:proofErr w:type="spellStart"/>
            <w: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  <w:t>балансоутримуючих</w:t>
            </w:r>
            <w:proofErr w:type="spellEnd"/>
            <w: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  <w:t xml:space="preserve"> організацій,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color w:val="4B4B4B"/>
                <w:sz w:val="18"/>
                <w:szCs w:val="18"/>
                <w:shd w:val="clear" w:color="auto" w:fill="FFFFFF"/>
                <w:lang w:val="uk-UA"/>
              </w:rPr>
              <w:t>затверджений начальником</w:t>
            </w:r>
            <w:r>
              <w:rPr>
                <w:sz w:val="18"/>
                <w:szCs w:val="18"/>
                <w:lang w:val="uk-UA"/>
              </w:rPr>
              <w:t xml:space="preserve"> управління житлово-комунального господарства, благоустрою та екології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b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 xml:space="preserve">130 встановлених нових дитячих ігрових майданчиків 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Відновлення абонентського поштового господарства в кількості 800 поштових скриньок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>Міський бюджет</w:t>
            </w:r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t xml:space="preserve">Перелік адрес, </w:t>
            </w:r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 xml:space="preserve">складений </w:t>
            </w:r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lastRenderedPageBreak/>
              <w:t>працівниками</w:t>
            </w:r>
            <w:r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управління </w:t>
            </w:r>
            <w:proofErr w:type="spellStart"/>
            <w:r>
              <w:rPr>
                <w:color w:val="0D0D0D" w:themeColor="text1" w:themeTint="F2"/>
                <w:sz w:val="18"/>
                <w:szCs w:val="18"/>
                <w:lang w:val="uk-UA"/>
              </w:rPr>
              <w:t>ЖКГБтаЕ</w:t>
            </w:r>
            <w:proofErr w:type="spellEnd"/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 xml:space="preserve"> на основі звернень мешканців та </w:t>
            </w:r>
            <w:proofErr w:type="spellStart"/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>балансоутримую</w:t>
            </w:r>
            <w:proofErr w:type="spellEnd"/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>чих</w:t>
            </w:r>
            <w:proofErr w:type="spellEnd"/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 xml:space="preserve"> організацій,</w:t>
            </w:r>
          </w:p>
          <w:p w:rsidR="00231DE4" w:rsidRDefault="00231DE4">
            <w:pPr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>затверджений начальником</w:t>
            </w:r>
            <w:r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управління житлово-комунального господарства, благоустрою та екології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lastRenderedPageBreak/>
              <w:t xml:space="preserve">Начальник управління житлово-комунального господарства, </w:t>
            </w:r>
            <w:r>
              <w:rPr>
                <w:color w:val="0D0D0D" w:themeColor="text1" w:themeTint="F2"/>
                <w:sz w:val="18"/>
                <w:szCs w:val="18"/>
                <w:lang w:val="uk-UA"/>
              </w:rPr>
              <w:lastRenderedPageBreak/>
              <w:t>благоустрою та екології</w:t>
            </w:r>
          </w:p>
          <w:p w:rsidR="00231DE4" w:rsidRDefault="00231DE4">
            <w:pPr>
              <w:tabs>
                <w:tab w:val="left" w:pos="3458"/>
              </w:tabs>
              <w:rPr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b"/>
                <w:rFonts w:ascii="Times New Roman" w:eastAsia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lastRenderedPageBreak/>
              <w:t xml:space="preserve">На протязі 2019 </w:t>
            </w: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Замін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ені</w:t>
            </w: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 xml:space="preserve"> та встановлен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 xml:space="preserve"> поштов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 xml:space="preserve"> скринь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ки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Проводити роз’яснювальну роботу серед населення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білборди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 xml:space="preserve">, сайт міської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ради,ЗМІ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територіаль</w:t>
            </w:r>
            <w:proofErr w:type="spellEnd"/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 xml:space="preserve"> громади щодо роздільного збору твердих побутових відходів (особливо в селах що приєдналися 1 раз в рік на загальних зборах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12"/>
              <w:ind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Програма</w:t>
            </w:r>
          </w:p>
          <w:p w:rsidR="00231DE4" w:rsidRDefault="00231DE4">
            <w:pPr>
              <w:pStyle w:val="12"/>
              <w:ind w:right="-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реформування і розвитку житлово-комунального господарства</w:t>
            </w:r>
          </w:p>
          <w:p w:rsidR="00231DE4" w:rsidRDefault="00231DE4">
            <w:pPr>
              <w:pStyle w:val="12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Тернопільської міської територіальної  громади </w:t>
            </w:r>
            <w:r>
              <w:rPr>
                <w:rFonts w:ascii="Times New Roman" w:hAnsi="Times New Roman"/>
                <w:sz w:val="18"/>
                <w:szCs w:val="18"/>
              </w:rPr>
              <w:t>на 2019-2020 роки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b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Письмовий звіт</w:t>
            </w:r>
          </w:p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pStyle w:val="12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11"/>
              <w:shd w:val="clear" w:color="auto" w:fill="auto"/>
              <w:spacing w:line="20" w:lineRule="exact"/>
              <w:ind w:firstLine="0"/>
              <w:jc w:val="left"/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t xml:space="preserve">Вирішити технічні та організаційні питання з функціонування контрольних </w:t>
            </w:r>
            <w:proofErr w:type="spellStart"/>
            <w:r>
              <w:rPr>
                <w:color w:val="0D0D0D" w:themeColor="text1" w:themeTint="F2"/>
                <w:sz w:val="18"/>
                <w:szCs w:val="18"/>
                <w:lang w:val="uk-UA"/>
              </w:rPr>
              <w:t>документівв</w:t>
            </w:r>
            <w:proofErr w:type="spellEnd"/>
            <w:r>
              <w:rPr>
                <w:color w:val="0D0D0D" w:themeColor="text1" w:themeTint="F2"/>
                <w:sz w:val="18"/>
                <w:szCs w:val="18"/>
                <w:lang w:val="uk-UA"/>
              </w:rPr>
              <w:t xml:space="preserve"> системі електронного документообігу (розпорядження</w:t>
            </w:r>
            <w:r>
              <w:rPr>
                <w:color w:val="0D0D0D" w:themeColor="text1" w:themeTint="F2"/>
                <w:sz w:val="18"/>
                <w:szCs w:val="18"/>
                <w:lang w:val="uk-UA"/>
              </w:rPr>
              <w:br/>
              <w:t>міського голови, доручення міського голови, доручення заступників міського</w:t>
            </w:r>
            <w:r>
              <w:rPr>
                <w:color w:val="0D0D0D" w:themeColor="text1" w:themeTint="F2"/>
                <w:sz w:val="18"/>
                <w:szCs w:val="18"/>
                <w:lang w:val="uk-UA"/>
              </w:rPr>
              <w:br/>
              <w:t>голови, протокольні доручення та інші)</w:t>
            </w:r>
          </w:p>
          <w:p w:rsidR="00231DE4" w:rsidRDefault="00231DE4">
            <w:pPr>
              <w:pStyle w:val="3"/>
              <w:shd w:val="clear" w:color="auto" w:fill="FFFFFF"/>
              <w:spacing w:before="0" w:line="20" w:lineRule="atLeast"/>
              <w:outlineLvl w:val="2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Кошти міського бюджету</w:t>
            </w:r>
          </w:p>
          <w:p w:rsidR="00231DE4" w:rsidRDefault="00231DE4">
            <w:pP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Доручення заступника міського голови-керуючого справами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 начальника управління матеріального забезпечення та інформаційних технологій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Електронний журнал розсилки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11"/>
              <w:shd w:val="clear" w:color="auto" w:fill="auto"/>
              <w:spacing w:line="20" w:lineRule="exact"/>
              <w:ind w:firstLine="0"/>
              <w:jc w:val="left"/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t>Розробити базу даних, реєстрів для внесення, зберігання та використання інформації виконавчими органами,</w:t>
            </w:r>
          </w:p>
          <w:p w:rsidR="00231DE4" w:rsidRDefault="00231DE4">
            <w:pPr>
              <w:pStyle w:val="11"/>
              <w:shd w:val="clear" w:color="auto" w:fill="auto"/>
              <w:spacing w:line="20" w:lineRule="exact"/>
              <w:ind w:firstLine="0"/>
              <w:jc w:val="left"/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lang w:val="uk-UA"/>
              </w:rPr>
              <w:t>громадою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Інформація від керівників виконавчих органів Тернопільської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Заступник начальника управління матеріального забезпечення та інформацій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них технологій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val="uk-UA"/>
              </w:rPr>
            </w:pPr>
            <w:r>
              <w:rPr>
                <w:rStyle w:val="ab"/>
                <w:color w:val="444444"/>
                <w:spacing w:val="-12"/>
                <w:sz w:val="18"/>
                <w:szCs w:val="18"/>
                <w:shd w:val="clear" w:color="auto" w:fill="FFFFFF"/>
                <w:lang w:val="uk-UA"/>
              </w:rPr>
              <w:t>Електронні реєстри і бази даних  для отримання громадянами  корисної інформації   он-лайн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Координувати роботу щодо проходження посадовими особами підвищення професійного рівня шляхом участі у  зовнішньому навчанні </w:t>
            </w:r>
          </w:p>
          <w:p w:rsidR="00231DE4" w:rsidRDefault="00231DE4">
            <w:pPr>
              <w:pStyle w:val="11"/>
              <w:shd w:val="clear" w:color="auto" w:fill="auto"/>
              <w:spacing w:line="20" w:lineRule="exact"/>
              <w:ind w:firstLine="0"/>
              <w:jc w:val="left"/>
              <w:rPr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(не менше 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Договір про навчання,курси підвищення кваліфікації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Розпорядження міського голови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кадрового забезпечення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Style w:val="ab"/>
                <w:color w:val="444444"/>
                <w:spacing w:val="-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Письмовий звіт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Провести спеціалізовані навчання посадових осіб міської ради згідно із затвердженим зведеним орієнтовним планом навчань працівників Тернопільської міської ради на 2019 рік ( неменше 5)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Повідомлення про дату та місце  проведення навчання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кадрового забезпечення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Письмовий звіт</w:t>
            </w:r>
          </w:p>
        </w:tc>
      </w:tr>
      <w:tr w:rsidR="00231DE4" w:rsidRPr="001E3F0F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Переглянути та привести у відповідність  положення  виконавчих органів та посадові інструкції  в зв’язку з приєднанням сільських рад до Тернопільської міської територіальної громади  та вимог стандарту ISO 9001:2015  (не менше 20)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Внутрішні навчання, інформаційні листи-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розяснення</w:t>
            </w:r>
            <w:proofErr w:type="spellEnd"/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Проект рішення міської ради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кадрового забезпечення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Начальник управління правового забезпечення 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спеціаліст з питань управління якістю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Керівники виконавчих органів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 04.2019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Положення про виконавчі органи ТМР, затверджені  рішенням міської ради (із змінами)</w:t>
            </w:r>
          </w:p>
          <w:p w:rsidR="00231DE4" w:rsidRDefault="00231DE4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Затверджені посадові інструкції (із змінами)</w:t>
            </w:r>
          </w:p>
          <w:p w:rsidR="00231DE4" w:rsidRDefault="00231DE4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Кожного дня оновлювати базу постанов про адміністративні правопорушення на сайті міської ради в розділі «Контроль за паркуванням»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Номер постанови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Серія та номер транспортного засобу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Начальник управління </w:t>
            </w:r>
            <w:proofErr w:type="spellStart"/>
            <w:r>
              <w:rPr>
                <w:sz w:val="18"/>
                <w:szCs w:val="18"/>
                <w:lang w:val="uk-UA"/>
              </w:rPr>
              <w:t>муніципаль</w:t>
            </w:r>
            <w:proofErr w:type="spellEnd"/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ної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інспекції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 кожний день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Актуальна інформація в «Базі постанов» на сайті міської ради</w:t>
            </w:r>
          </w:p>
          <w:p w:rsidR="00231DE4" w:rsidRDefault="00231DE4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Письмовий звіт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Виготовити та встановити покажчики розташування службових кабінетів виконавчих органів міської ради на перших поверхах( не менше 3-х)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матеріального забезпечення та інформаційних технологій</w:t>
            </w: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Начальник управління організаційно – виконавчої роботи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01.06.2019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Покажчики розташування службових кабінетів виконавчих органів(відділів,секто</w:t>
            </w:r>
          </w:p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рів,посадових осіб)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Формувати Перелік процесів виконавчого органу на 2019 рік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Втрата чинності 13-ти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Паспортів процесів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Положення про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відділ квартирного обліку та нерухомості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квартирного обліку та нерухомості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01.03.2019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Перелік процесів виконавчого органу на 2019 рік підписаний керівником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Придбати три автобуси закордонного виробництва б/у, призначених для перевезення осіб з обмеженими фізичними можливостями та 2 одиниці </w:t>
            </w:r>
            <w:proofErr w:type="spellStart"/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rStyle w:val="ab"/>
                <w:color w:val="000000"/>
                <w:sz w:val="18"/>
                <w:szCs w:val="18"/>
                <w:shd w:val="clear" w:color="auto" w:fill="FFFFFF"/>
                <w:lang w:val="uk-UA"/>
              </w:rPr>
              <w:t>изькопідлогових</w:t>
            </w:r>
            <w:proofErr w:type="spellEnd"/>
            <w:r>
              <w:rPr>
                <w:rStyle w:val="ab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автобусів марки MAN A21</w:t>
            </w:r>
            <w:r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бюджету,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кредитні кошти ЄІБ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транспорту, комунікацій та зв’язку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Придбані автобуси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та передані на баланс КП «</w:t>
            </w:r>
            <w:proofErr w:type="spellStart"/>
            <w:r>
              <w:rPr>
                <w:sz w:val="18"/>
                <w:szCs w:val="18"/>
                <w:lang w:val="uk-UA"/>
              </w:rPr>
              <w:t>Міськавтотранс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1DE4" w:rsidTr="001E3F0F">
        <w:trPr>
          <w:trHeight w:val="38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Придбати 5 одиниць б/к тролейбусів іноземного виробництва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транспорту, комунікацій та зв’язку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01.11.2019 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Оновлений тролейбусний, парк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Розробити транспортну модель міста з подальшим формування маршрутної мережі громадського транспорту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Програма розвитку пасажирського транспорту Тернопільської міської територіальної громади на 2019 рік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 рішення виконавчого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транспорту, комунікацій та зв’язку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01.11.2019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 xml:space="preserve">Створена транспортна модель міста, приєднаних громад                  Сформована нова транспортна мережа громадського </w:t>
            </w: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транспорту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  <w:t>затверджена виконавчим комітетом Тернопільської міської ради.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Розглянути можливість придбання , проведення бездротового доступу (</w:t>
            </w:r>
            <w:proofErr w:type="spellStart"/>
            <w:r>
              <w:rPr>
                <w:sz w:val="18"/>
                <w:szCs w:val="18"/>
                <w:lang w:val="uk-UA"/>
              </w:rPr>
              <w:t>Wi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Fi</w:t>
            </w:r>
            <w:proofErr w:type="spellEnd"/>
            <w:r>
              <w:rPr>
                <w:sz w:val="18"/>
                <w:szCs w:val="18"/>
                <w:lang w:val="uk-UA"/>
              </w:rPr>
              <w:t>) до мережі інтернет в 30-ти тролейбусах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Кошти міського бюджету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управління транспорту, комунікацій та зв’язку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кінця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62626" w:themeColor="text1" w:themeTint="D9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18"/>
                <w:szCs w:val="18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>ездротов</w:t>
            </w:r>
            <w:r>
              <w:rPr>
                <w:rFonts w:ascii="Times New Roman" w:hAnsi="Times New Roman" w:cs="Times New Roman"/>
                <w:b w:val="0"/>
                <w:color w:val="262626" w:themeColor="text1" w:themeTint="D9"/>
                <w:sz w:val="18"/>
                <w:szCs w:val="18"/>
                <w:lang w:val="uk-UA"/>
              </w:rPr>
              <w:t>ий доступ</w:t>
            </w:r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262626"/>
                <w:sz w:val="18"/>
                <w:szCs w:val="18"/>
                <w:lang w:val="uk-UA"/>
              </w:rPr>
              <w:t>) до мережі інтернет в 30  тролейбусах</w:t>
            </w: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tabs>
                <w:tab w:val="left" w:pos="3458"/>
              </w:tabs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Оновлювати  інформацію на сайті міської ради в розділі «Земельні відносини»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Посадова інструкція працівника що виконує цю функцію</w:t>
            </w:r>
          </w:p>
          <w:p w:rsidR="00231DE4" w:rsidRDefault="00231DE4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Лист-звернення до відділу зв’язків з громадськістю та засобами масової інформації  щодо змін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земельних ресурсів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  <w:t>Актуальна інформація на сайті міської ради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розділі «Земельні відносини»</w:t>
            </w:r>
          </w:p>
        </w:tc>
      </w:tr>
      <w:tr w:rsidR="00231DE4" w:rsidTr="001E3F0F">
        <w:trPr>
          <w:trHeight w:val="30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Пропонувати  депутатам Тернопільської міської ради автоматично продовжувати дозволи на оренду земельних ділянок тим підприємцям, які справно сплачували (у2018 р.) податки та щодо діяльності яких немає скарг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Проект рішення міської ради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з метою спрощення процедури поновлення договорів оренди землі термін яких закінчується в 2019 році, терміном на 5 років з моменту їх закінчення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відділу земельних ресурсів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Перший квартал 2019 року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Рішення міської ради  про спрощення процедури поновлення договорів оренди землі</w:t>
            </w:r>
          </w:p>
          <w:p w:rsidR="00231DE4" w:rsidRDefault="00231DE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rPr>
          <w:trHeight w:val="49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рганізувати та провести:</w:t>
            </w:r>
          </w:p>
          <w:p w:rsidR="00231DE4" w:rsidRDefault="00231DE4">
            <w:pPr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/>
              </w:rPr>
              <w:t>- акцію, присвячену Дню захисту прав дітей для дітей, які перебувають на обліку служби у справах неповнолітніх та дітей(залучити 480 дітей)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-організувати та  провести </w:t>
            </w:r>
            <w:proofErr w:type="spellStart"/>
            <w:r>
              <w:rPr>
                <w:sz w:val="18"/>
                <w:szCs w:val="18"/>
                <w:lang w:val="uk-UA"/>
              </w:rPr>
              <w:t>краєзнавчо</w:t>
            </w:r>
            <w:proofErr w:type="spellEnd"/>
            <w:r>
              <w:rPr>
                <w:sz w:val="18"/>
                <w:szCs w:val="18"/>
                <w:lang w:val="uk-UA"/>
              </w:rPr>
              <w:t>-пізнавальну акцію «Стежками рідного краю» для дітей-сиріт та дітей, позбавлених батьківського піклування (залучити 80 дітей)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Кошти міського бюджету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служби у справах неповнолітніх та дітей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01.10.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Письмовий звіт</w:t>
            </w:r>
          </w:p>
          <w:p w:rsidR="00231DE4" w:rsidRDefault="00231DE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keepNext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/>
              </w:rPr>
              <w:t xml:space="preserve">Підвищення обізнаності дітей про їх права та обов’язки (560 </w:t>
            </w:r>
            <w:proofErr w:type="spellStart"/>
            <w:r>
              <w:rPr>
                <w:sz w:val="18"/>
                <w:szCs w:val="18"/>
                <w:lang w:val="uk-UA"/>
              </w:rPr>
              <w:t>діт</w:t>
            </w:r>
            <w:proofErr w:type="spellEnd"/>
            <w:r>
              <w:rPr>
                <w:sz w:val="18"/>
                <w:szCs w:val="18"/>
                <w:lang w:val="uk-UA"/>
              </w:rPr>
              <w:t>.)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Виготовити та розповсюдити друковану соціальну рекламну продукцію (240 екземплярів) з питань пропаганди національного усиновлення, розвитку сімейних форм виховання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Кошти міського бюджету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служби у справах неповнолітніх та дітей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</w:t>
            </w:r>
          </w:p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01.10.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Друкована соціальна реклама (240 екземплярів)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keepNext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Письмовий звіт 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31DE4" w:rsidTr="001E3F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/>
              </w:rPr>
              <w:t>Забезпечити координацію роботи щодо проведення міських державно-громадських операцій та рейдів щодо профілактики негативних проявів у дитячому середовищі, запобігання дитячій бездоглядності: „ Підліток. Зима Канікули ”, „ Діти вулиці. Вокзал ”,  «Діти Тернопільщини проти насильства, бездоглядності, за духовну та сімейну злагоду», „ Літо ”,  «Урок 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Згода до співпраці</w:t>
            </w:r>
          </w:p>
          <w:p w:rsidR="00231DE4" w:rsidRDefault="00231DE4">
            <w:pPr>
              <w:keepNext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/>
              </w:rPr>
              <w:t>управління освіти і науки,</w:t>
            </w:r>
          </w:p>
          <w:p w:rsidR="00231DE4" w:rsidRDefault="00231DE4">
            <w:pPr>
              <w:keepNext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міського центру соціальних служб для сім’ї, дітей та молоді, сектору ювенальної превенції відділу  превенції патрульної поліції ГУ НП України в Тернопільській</w:t>
            </w: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Начальник служби у справах неповнолітніх та дітей</w:t>
            </w:r>
          </w:p>
          <w:p w:rsidR="00231DE4" w:rsidRDefault="00231DE4">
            <w:pPr>
              <w:rPr>
                <w:sz w:val="18"/>
                <w:szCs w:val="18"/>
                <w:lang w:val="uk-UA"/>
              </w:rPr>
            </w:pPr>
          </w:p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DE4" w:rsidRDefault="00231D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4" w:rsidRDefault="00231DE4">
            <w:pPr>
              <w:pStyle w:val="HTML"/>
              <w:keepNext/>
              <w:widowControl w:val="0"/>
              <w:ind w:firstLine="16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Письмовий звіт щодо кількості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виявлених і вилучених з громадських місць та об’єктів транспорту</w:t>
            </w:r>
          </w:p>
          <w:p w:rsidR="00231DE4" w:rsidRDefault="00231DE4">
            <w:pPr>
              <w:pStyle w:val="HTML"/>
              <w:keepNext/>
              <w:widowControl w:val="0"/>
              <w:ind w:firstLine="16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дітей з неблагополучних сімей, які зазнали насильства з боку дорослих, бродяжать і жебракують</w:t>
            </w:r>
          </w:p>
          <w:p w:rsidR="00231DE4" w:rsidRDefault="00231DE4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31DE4" w:rsidRDefault="00231DE4" w:rsidP="00231DE4">
      <w:pPr>
        <w:rPr>
          <w:sz w:val="18"/>
          <w:szCs w:val="18"/>
          <w:lang w:val="uk-UA"/>
        </w:rPr>
      </w:pPr>
    </w:p>
    <w:p w:rsidR="006A6B7B" w:rsidRPr="001E3F0F" w:rsidRDefault="00231DE4">
      <w:pPr>
        <w:rPr>
          <w:sz w:val="20"/>
          <w:szCs w:val="20"/>
          <w:lang w:val="uk-UA"/>
        </w:rPr>
      </w:pPr>
      <w:r>
        <w:rPr>
          <w:lang w:val="uk-UA"/>
        </w:rPr>
        <w:t xml:space="preserve"> Міський голова                                                                                                      С.В.</w:t>
      </w:r>
      <w:r w:rsidR="001E3F0F">
        <w:rPr>
          <w:lang w:val="uk-UA"/>
        </w:rPr>
        <w:t xml:space="preserve"> </w:t>
      </w:r>
      <w:proofErr w:type="spellStart"/>
      <w:r>
        <w:rPr>
          <w:lang w:val="uk-UA"/>
        </w:rPr>
        <w:t>Надал</w:t>
      </w:r>
      <w:proofErr w:type="spellEnd"/>
    </w:p>
    <w:sectPr w:rsidR="006A6B7B" w:rsidRPr="001E3F0F" w:rsidSect="006A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4"/>
    <w:rsid w:val="001E3F0F"/>
    <w:rsid w:val="00231DE4"/>
    <w:rsid w:val="006A6B7B"/>
    <w:rsid w:val="00C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A1B6"/>
  <w15:docId w15:val="{8388FFBB-0635-415F-9367-0208E9AF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7B"/>
  </w:style>
  <w:style w:type="paragraph" w:styleId="1">
    <w:name w:val="heading 1"/>
    <w:basedOn w:val="a"/>
    <w:link w:val="10"/>
    <w:uiPriority w:val="9"/>
    <w:qFormat/>
    <w:rsid w:val="00231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31DE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1D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TML">
    <w:name w:val="HTML Preformatted"/>
    <w:basedOn w:val="a"/>
    <w:link w:val="HTML1"/>
    <w:semiHidden/>
    <w:unhideWhenUsed/>
    <w:rsid w:val="0023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semiHidden/>
    <w:rsid w:val="00231DE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semiHidden/>
    <w:unhideWhenUsed/>
    <w:rsid w:val="00231D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31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1DE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1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31D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3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23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31D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9">
    <w:name w:val="Основной текст_"/>
    <w:basedOn w:val="a0"/>
    <w:link w:val="11"/>
    <w:locked/>
    <w:rsid w:val="00231DE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9"/>
    <w:rsid w:val="00231DE4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2">
    <w:name w:val="Без інтервалів1"/>
    <w:rsid w:val="00231DE4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character" w:customStyle="1" w:styleId="nlwrkb">
    <w:name w:val="nlwrkb"/>
    <w:basedOn w:val="a0"/>
    <w:rsid w:val="00231DE4"/>
  </w:style>
  <w:style w:type="character" w:customStyle="1" w:styleId="2">
    <w:name w:val="Основной текст (2)"/>
    <w:rsid w:val="00231DE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231DE4"/>
  </w:style>
  <w:style w:type="character" w:customStyle="1" w:styleId="HTML1">
    <w:name w:val="Стандартный HTML Знак1"/>
    <w:basedOn w:val="a0"/>
    <w:link w:val="HTML"/>
    <w:semiHidden/>
    <w:locked/>
    <w:rsid w:val="00231DE4"/>
    <w:rPr>
      <w:rFonts w:ascii="Courier New" w:eastAsiaTheme="minorHAnsi" w:hAnsi="Courier New"/>
      <w:color w:val="000000"/>
      <w:sz w:val="21"/>
      <w:szCs w:val="21"/>
    </w:rPr>
  </w:style>
  <w:style w:type="table" w:styleId="aa">
    <w:name w:val="Table Grid"/>
    <w:basedOn w:val="a1"/>
    <w:uiPriority w:val="59"/>
    <w:rsid w:val="00231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cxspmiddle">
    <w:name w:val="msonormalcxspmiddlecxspmiddle"/>
    <w:basedOn w:val="a"/>
    <w:rsid w:val="00231D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31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19988</Words>
  <Characters>11394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2</cp:revision>
  <dcterms:created xsi:type="dcterms:W3CDTF">2019-03-18T13:17:00Z</dcterms:created>
  <dcterms:modified xsi:type="dcterms:W3CDTF">2019-03-18T13:17:00Z</dcterms:modified>
</cp:coreProperties>
</file>